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405" w:rsidRDefault="00261405" w:rsidP="00261405">
      <w:pPr>
        <w:pStyle w:val="Kop1"/>
        <w:numPr>
          <w:ilvl w:val="0"/>
          <w:numId w:val="0"/>
        </w:numPr>
        <w:ind w:left="567" w:hanging="567"/>
      </w:pPr>
      <w:r>
        <w:t>Zorgmodule valpreventie</w:t>
      </w:r>
    </w:p>
    <w:p w:rsidR="00261405" w:rsidRDefault="00261405" w:rsidP="00261405">
      <w:pPr>
        <w:pStyle w:val="Kop2"/>
        <w:numPr>
          <w:ilvl w:val="0"/>
          <w:numId w:val="0"/>
        </w:numPr>
      </w:pPr>
      <w:bookmarkStart w:id="0" w:name="_Toc372903230"/>
      <w:bookmarkStart w:id="1" w:name="_Toc376509668"/>
      <w:bookmarkStart w:id="2" w:name="_Toc376514296"/>
      <w:bookmarkStart w:id="3" w:name="_Toc399504866"/>
      <w:bookmarkStart w:id="4" w:name="_Toc399771050"/>
      <w:r>
        <w:t>1.1</w:t>
      </w:r>
      <w:r>
        <w:t xml:space="preserve"> </w:t>
      </w:r>
      <w:r>
        <w:tab/>
        <w:t>Inleiding</w:t>
      </w:r>
      <w:bookmarkEnd w:id="0"/>
      <w:bookmarkEnd w:id="1"/>
      <w:bookmarkEnd w:id="2"/>
      <w:bookmarkEnd w:id="3"/>
      <w:bookmarkEnd w:id="4"/>
    </w:p>
    <w:p w:rsidR="00261405" w:rsidRDefault="00261405" w:rsidP="00261405">
      <w:pPr>
        <w:shd w:val="clear" w:color="auto" w:fill="FFFFFF"/>
        <w:rPr>
          <w:rFonts w:cs="Arial"/>
          <w:color w:val="000000"/>
          <w:szCs w:val="18"/>
          <w:lang w:eastAsia="nl-NL"/>
        </w:rPr>
      </w:pPr>
      <w:r w:rsidRPr="00A707D9">
        <w:rPr>
          <w:rFonts w:cs="Arial"/>
          <w:color w:val="000000"/>
          <w:szCs w:val="18"/>
          <w:lang w:eastAsia="nl-NL"/>
        </w:rPr>
        <w:t xml:space="preserve">Vallen vormt een groot gezondheidsprobleem bij ouderen omdat het veel voorkomt. Een val kan ernstige gevolgen hebben en is een van de belangrijkste oorzaken van verminderd functioneren. </w:t>
      </w:r>
    </w:p>
    <w:p w:rsidR="00261405" w:rsidRDefault="00261405" w:rsidP="00261405">
      <w:pPr>
        <w:shd w:val="clear" w:color="auto" w:fill="FFFFFF"/>
        <w:rPr>
          <w:rFonts w:cs="Arial"/>
          <w:color w:val="000000"/>
          <w:szCs w:val="18"/>
          <w:lang w:eastAsia="nl-NL"/>
        </w:rPr>
      </w:pPr>
      <w:r w:rsidRPr="00A707D9">
        <w:rPr>
          <w:rFonts w:cs="Arial"/>
          <w:color w:val="000000"/>
          <w:szCs w:val="18"/>
          <w:lang w:eastAsia="nl-NL"/>
        </w:rPr>
        <w:t>Een val kan worden gedefinieerd als ‘een onbedoelde verandering van de lichaamspositie, die resulteert in het neerkomen op de grond of een ander lager niveau’.</w:t>
      </w:r>
    </w:p>
    <w:p w:rsidR="00261405" w:rsidRPr="00A707D9" w:rsidRDefault="00261405" w:rsidP="00261405">
      <w:pPr>
        <w:shd w:val="clear" w:color="auto" w:fill="FFFFFF"/>
        <w:rPr>
          <w:rFonts w:cs="Arial"/>
          <w:color w:val="000000"/>
          <w:szCs w:val="18"/>
          <w:lang w:eastAsia="nl-NL"/>
        </w:rPr>
      </w:pPr>
      <w:r w:rsidRPr="00A707D9">
        <w:rPr>
          <w:rFonts w:cs="Arial"/>
          <w:color w:val="000000"/>
          <w:szCs w:val="18"/>
          <w:lang w:eastAsia="nl-NL"/>
        </w:rPr>
        <w:t>Behalve lichamelijk letsel kan een valpartij ook psychosociale gevolgen hebben, zoals sociale isolatie en valangst. Als gevolg van een val kan angst om opnieuw te vallen en onzekerheid bij bewegen leiden tot een toename van immobiliteit, waardoor een neerwaartse spiraal in gang wordt gezet.</w:t>
      </w:r>
    </w:p>
    <w:p w:rsidR="00261405" w:rsidRDefault="00261405" w:rsidP="00261405">
      <w:pPr>
        <w:pStyle w:val="Kop2"/>
        <w:numPr>
          <w:ilvl w:val="0"/>
          <w:numId w:val="0"/>
        </w:numPr>
      </w:pPr>
      <w:bookmarkStart w:id="5" w:name="_Toc372903231"/>
      <w:bookmarkStart w:id="6" w:name="_Toc376509669"/>
      <w:bookmarkStart w:id="7" w:name="_Toc376514297"/>
      <w:bookmarkStart w:id="8" w:name="_Toc399504867"/>
      <w:bookmarkStart w:id="9" w:name="_Toc399771051"/>
      <w:r>
        <w:t>1</w:t>
      </w:r>
      <w:r>
        <w:t>.2</w:t>
      </w:r>
      <w:r>
        <w:tab/>
        <w:t>Doelgroep</w:t>
      </w:r>
      <w:bookmarkEnd w:id="5"/>
      <w:bookmarkEnd w:id="6"/>
      <w:bookmarkEnd w:id="7"/>
      <w:bookmarkEnd w:id="8"/>
      <w:bookmarkEnd w:id="9"/>
    </w:p>
    <w:p w:rsidR="00261405" w:rsidRDefault="00261405" w:rsidP="00261405">
      <w:r>
        <w:t xml:space="preserve">Patiënten met een verhoogd valrisico of met recente valgeschiedenis. </w:t>
      </w:r>
    </w:p>
    <w:p w:rsidR="00261405" w:rsidRDefault="00261405" w:rsidP="00261405">
      <w:pPr>
        <w:pStyle w:val="Kop2"/>
        <w:numPr>
          <w:ilvl w:val="0"/>
          <w:numId w:val="0"/>
        </w:numPr>
      </w:pPr>
      <w:bookmarkStart w:id="10" w:name="_Toc372903232"/>
      <w:bookmarkStart w:id="11" w:name="_Toc376509670"/>
      <w:bookmarkStart w:id="12" w:name="_Toc376514298"/>
      <w:bookmarkStart w:id="13" w:name="_Toc399504868"/>
      <w:bookmarkStart w:id="14" w:name="_Toc399771052"/>
      <w:r>
        <w:t>1</w:t>
      </w:r>
      <w:r>
        <w:t xml:space="preserve">.3 </w:t>
      </w:r>
      <w:r>
        <w:tab/>
      </w:r>
      <w:r w:rsidRPr="000E6E38">
        <w:t>Doelstelling</w:t>
      </w:r>
      <w:bookmarkEnd w:id="10"/>
      <w:bookmarkEnd w:id="11"/>
      <w:bookmarkEnd w:id="12"/>
      <w:bookmarkEnd w:id="13"/>
      <w:bookmarkEnd w:id="14"/>
    </w:p>
    <w:p w:rsidR="00261405" w:rsidRPr="00094427" w:rsidRDefault="00261405" w:rsidP="00261405">
      <w:pPr>
        <w:rPr>
          <w:rFonts w:cs="Tahoma"/>
          <w:szCs w:val="18"/>
        </w:rPr>
      </w:pPr>
      <w:r w:rsidRPr="00FB5547">
        <w:rPr>
          <w:rFonts w:cs="Arial"/>
          <w:szCs w:val="18"/>
        </w:rPr>
        <w:t xml:space="preserve">De kwetsbare oudere patiënt wordt in de </w:t>
      </w:r>
      <w:r>
        <w:rPr>
          <w:rFonts w:cs="Arial"/>
          <w:szCs w:val="18"/>
        </w:rPr>
        <w:t>zorgketen kwetsbare ouderen</w:t>
      </w:r>
      <w:r w:rsidRPr="00FB5547">
        <w:rPr>
          <w:rFonts w:cs="Arial"/>
          <w:szCs w:val="18"/>
        </w:rPr>
        <w:t xml:space="preserve"> optimaal begeleid</w:t>
      </w:r>
      <w:r>
        <w:rPr>
          <w:rFonts w:cs="Arial"/>
          <w:szCs w:val="18"/>
        </w:rPr>
        <w:t xml:space="preserve"> ten aanzien </w:t>
      </w:r>
      <w:r>
        <w:rPr>
          <w:rFonts w:cs="Tahoma"/>
          <w:szCs w:val="18"/>
        </w:rPr>
        <w:t>p</w:t>
      </w:r>
      <w:r w:rsidRPr="00094427">
        <w:rPr>
          <w:rFonts w:cs="Tahoma"/>
          <w:szCs w:val="18"/>
        </w:rPr>
        <w:t>reventie van (recidief) valincidenten bij zelfstandig wonende ouderen of ouderen wonende in een verzorgingshuis.</w:t>
      </w:r>
    </w:p>
    <w:p w:rsidR="00261405" w:rsidRPr="00FB5547" w:rsidRDefault="00261405" w:rsidP="00261405">
      <w:pPr>
        <w:pStyle w:val="Kop2"/>
        <w:numPr>
          <w:ilvl w:val="0"/>
          <w:numId w:val="0"/>
        </w:numPr>
      </w:pPr>
      <w:bookmarkStart w:id="15" w:name="_Toc372903233"/>
      <w:bookmarkStart w:id="16" w:name="_Toc376509671"/>
      <w:bookmarkStart w:id="17" w:name="_Toc376514299"/>
      <w:bookmarkStart w:id="18" w:name="_Toc399504869"/>
      <w:bookmarkStart w:id="19" w:name="_Toc399771053"/>
      <w:r>
        <w:t>1</w:t>
      </w:r>
      <w:r>
        <w:t>.4</w:t>
      </w:r>
      <w:r>
        <w:tab/>
      </w:r>
      <w:r w:rsidRPr="00FB5547">
        <w:t>Betrokken</w:t>
      </w:r>
      <w:bookmarkEnd w:id="15"/>
      <w:bookmarkEnd w:id="16"/>
      <w:bookmarkEnd w:id="17"/>
      <w:bookmarkEnd w:id="18"/>
      <w:bookmarkEnd w:id="19"/>
    </w:p>
    <w:p w:rsidR="00261405" w:rsidRPr="0099428E" w:rsidRDefault="00261405" w:rsidP="00261405">
      <w:pPr>
        <w:pStyle w:val="Lijstopsomteken"/>
      </w:pPr>
      <w:r w:rsidRPr="0099428E">
        <w:t>Huisarts/POH</w:t>
      </w:r>
    </w:p>
    <w:p w:rsidR="00261405" w:rsidRPr="00C6520A" w:rsidRDefault="00261405" w:rsidP="00261405">
      <w:pPr>
        <w:pStyle w:val="Lijstopsomteken"/>
      </w:pPr>
      <w:r w:rsidRPr="0099428E">
        <w:t>Fysiother</w:t>
      </w:r>
      <w:r w:rsidRPr="00C6520A">
        <w:t>apeut(e)</w:t>
      </w:r>
      <w:r>
        <w:t>/Oefentherapeut(e)</w:t>
      </w:r>
    </w:p>
    <w:p w:rsidR="00261405" w:rsidRDefault="00261405" w:rsidP="00261405">
      <w:pPr>
        <w:pStyle w:val="Lijstopsomteken"/>
      </w:pPr>
      <w:r w:rsidRPr="00C6520A">
        <w:t>Ergotherapeut(e)</w:t>
      </w:r>
    </w:p>
    <w:p w:rsidR="00261405" w:rsidRPr="00C6520A" w:rsidRDefault="00261405" w:rsidP="00261405">
      <w:pPr>
        <w:pStyle w:val="Lijstopsomteken"/>
      </w:pPr>
      <w:r>
        <w:t>P</w:t>
      </w:r>
      <w:r w:rsidRPr="00C6520A">
        <w:t>odotherapeut</w:t>
      </w:r>
    </w:p>
    <w:p w:rsidR="00261405" w:rsidRPr="00C6520A" w:rsidRDefault="00261405" w:rsidP="00261405">
      <w:pPr>
        <w:pStyle w:val="Lijstopsomteken"/>
      </w:pPr>
      <w:r w:rsidRPr="00C6520A">
        <w:t>Signalerende functie voor wijkverpleging, mantelzorgers, bezorgers</w:t>
      </w:r>
    </w:p>
    <w:p w:rsidR="00261405" w:rsidRDefault="00261405" w:rsidP="00261405">
      <w:pPr>
        <w:pStyle w:val="Lijstopsomteken"/>
      </w:pPr>
      <w:r w:rsidRPr="00C6520A">
        <w:t>Specialisten:</w:t>
      </w:r>
      <w:r>
        <w:t xml:space="preserve"> </w:t>
      </w:r>
      <w:r w:rsidRPr="00C6520A">
        <w:t>orthopedisch chirurg, oogarts, e</w:t>
      </w:r>
      <w:r>
        <w:t>.</w:t>
      </w:r>
      <w:r w:rsidRPr="00C6520A">
        <w:t>a.</w:t>
      </w:r>
    </w:p>
    <w:p w:rsidR="00261405" w:rsidRPr="00C6520A" w:rsidRDefault="00261405" w:rsidP="00261405">
      <w:pPr>
        <w:pStyle w:val="Lijstopsomteken"/>
      </w:pPr>
      <w:r>
        <w:t>Apotheek</w:t>
      </w:r>
    </w:p>
    <w:p w:rsidR="00261405" w:rsidRPr="000E549A" w:rsidRDefault="00261405" w:rsidP="00261405">
      <w:pPr>
        <w:pStyle w:val="Kop2"/>
        <w:numPr>
          <w:ilvl w:val="0"/>
          <w:numId w:val="0"/>
        </w:numPr>
      </w:pPr>
      <w:bookmarkStart w:id="20" w:name="_Toc372903234"/>
      <w:bookmarkStart w:id="21" w:name="_Toc376509672"/>
      <w:bookmarkStart w:id="22" w:name="_Toc376514300"/>
      <w:bookmarkStart w:id="23" w:name="_Toc399504870"/>
      <w:bookmarkStart w:id="24" w:name="_Toc399771054"/>
      <w:r>
        <w:t>1</w:t>
      </w:r>
      <w:r>
        <w:t xml:space="preserve">.5 </w:t>
      </w:r>
      <w:r>
        <w:tab/>
        <w:t>Stroomschema zorgmodule valpreventie</w:t>
      </w:r>
      <w:bookmarkEnd w:id="20"/>
      <w:bookmarkEnd w:id="21"/>
      <w:bookmarkEnd w:id="22"/>
      <w:bookmarkEnd w:id="23"/>
      <w:bookmarkEnd w:id="24"/>
    </w:p>
    <w:p w:rsidR="00261405" w:rsidRDefault="00261405" w:rsidP="00261405"/>
    <w:p w:rsidR="00261405" w:rsidRDefault="00261405" w:rsidP="00261405">
      <w:r w:rsidRPr="00060FD7">
        <w:rPr>
          <w:noProof/>
          <w:lang w:eastAsia="nl-NL"/>
        </w:rPr>
        <mc:AlternateContent>
          <mc:Choice Requires="wpg">
            <w:drawing>
              <wp:inline distT="0" distB="0" distL="0" distR="0" wp14:anchorId="756860EA" wp14:editId="405AE380">
                <wp:extent cx="5762625" cy="584062"/>
                <wp:effectExtent l="0" t="0" r="28575" b="235585"/>
                <wp:docPr id="42" name="Groep 42"/>
                <wp:cNvGraphicFramePr/>
                <a:graphic xmlns:a="http://schemas.openxmlformats.org/drawingml/2006/main">
                  <a:graphicData uri="http://schemas.microsoft.com/office/word/2010/wordprocessingGroup">
                    <wpg:wgp>
                      <wpg:cNvGrpSpPr/>
                      <wpg:grpSpPr>
                        <a:xfrm>
                          <a:off x="0" y="0"/>
                          <a:ext cx="5762625" cy="584062"/>
                          <a:chOff x="0" y="0"/>
                          <a:chExt cx="5791200" cy="288891"/>
                        </a:xfrm>
                      </wpg:grpSpPr>
                      <wps:wsp>
                        <wps:cNvPr id="43" name="Tekstvak 2"/>
                        <wps:cNvSpPr txBox="1"/>
                        <wps:spPr>
                          <a:xfrm>
                            <a:off x="1152525" y="0"/>
                            <a:ext cx="819150" cy="28575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261405" w:rsidRDefault="00261405" w:rsidP="00261405">
                              <w:pPr>
                                <w:pStyle w:val="Normaalweb"/>
                                <w:spacing w:before="0" w:beforeAutospacing="0" w:after="0" w:afterAutospacing="0"/>
                                <w:jc w:val="center"/>
                              </w:pPr>
                              <w:r>
                                <w:rPr>
                                  <w:rFonts w:asciiTheme="minorHAnsi" w:hAnsi="Calibri" w:cstheme="minorBidi"/>
                                  <w:color w:val="000000" w:themeColor="dark1"/>
                                  <w:sz w:val="22"/>
                                  <w:szCs w:val="22"/>
                                </w:rPr>
                                <w:t>Screening</w:t>
                              </w:r>
                            </w:p>
                          </w:txbxContent>
                        </wps:txbx>
                        <wps:bodyPr wrap="square" rtlCol="0" anchor="t"/>
                      </wps:wsp>
                      <wps:wsp>
                        <wps:cNvPr id="44" name="Tekstvak 3"/>
                        <wps:cNvSpPr txBox="1"/>
                        <wps:spPr>
                          <a:xfrm>
                            <a:off x="2314574" y="0"/>
                            <a:ext cx="904875" cy="28575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261405" w:rsidRDefault="00261405" w:rsidP="00261405">
                              <w:pPr>
                                <w:pStyle w:val="Normaalweb"/>
                                <w:spacing w:before="0" w:beforeAutospacing="0" w:after="0" w:afterAutospacing="0"/>
                                <w:jc w:val="center"/>
                              </w:pPr>
                              <w:r>
                                <w:rPr>
                                  <w:rFonts w:asciiTheme="minorHAnsi" w:hAnsi="Calibri" w:cstheme="minorBidi"/>
                                  <w:color w:val="000000" w:themeColor="dark1"/>
                                  <w:sz w:val="22"/>
                                  <w:szCs w:val="22"/>
                                </w:rPr>
                                <w:t>Beoordeling</w:t>
                              </w:r>
                            </w:p>
                          </w:txbxContent>
                        </wps:txbx>
                        <wps:bodyPr wrap="square" rtlCol="0" anchor="t"/>
                      </wps:wsp>
                      <wps:wsp>
                        <wps:cNvPr id="45" name="Tekstvak 4"/>
                        <wps:cNvSpPr txBox="1"/>
                        <wps:spPr>
                          <a:xfrm>
                            <a:off x="3638549" y="0"/>
                            <a:ext cx="956121" cy="28575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261405" w:rsidRDefault="00261405" w:rsidP="00261405">
                              <w:pPr>
                                <w:pStyle w:val="Normaalweb"/>
                                <w:spacing w:before="0" w:beforeAutospacing="0" w:after="0" w:afterAutospacing="0"/>
                              </w:pPr>
                              <w:r>
                                <w:rPr>
                                  <w:rFonts w:asciiTheme="minorHAnsi" w:hAnsi="Calibri" w:cstheme="minorBidi"/>
                                  <w:color w:val="000000" w:themeColor="dark1"/>
                                  <w:sz w:val="22"/>
                                  <w:szCs w:val="22"/>
                                </w:rPr>
                                <w:t>Interventies</w:t>
                              </w:r>
                            </w:p>
                          </w:txbxContent>
                        </wps:txbx>
                        <wps:bodyPr wrap="square" rtlCol="0" anchor="t"/>
                      </wps:wsp>
                      <wps:wsp>
                        <wps:cNvPr id="46" name="Tekstvak 6"/>
                        <wps:cNvSpPr txBox="1"/>
                        <wps:spPr>
                          <a:xfrm>
                            <a:off x="4914900" y="0"/>
                            <a:ext cx="876300" cy="28575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261405" w:rsidRDefault="00261405" w:rsidP="00261405">
                              <w:pPr>
                                <w:pStyle w:val="Normaalweb"/>
                                <w:spacing w:before="0" w:beforeAutospacing="0" w:after="0" w:afterAutospacing="0"/>
                                <w:jc w:val="center"/>
                              </w:pPr>
                              <w:r>
                                <w:rPr>
                                  <w:rFonts w:asciiTheme="minorHAnsi" w:hAnsi="Calibri" w:cstheme="minorBidi"/>
                                  <w:color w:val="000000" w:themeColor="dark1"/>
                                  <w:sz w:val="22"/>
                                  <w:szCs w:val="22"/>
                                </w:rPr>
                                <w:t>Evaluatie</w:t>
                              </w:r>
                            </w:p>
                          </w:txbxContent>
                        </wps:txbx>
                        <wps:bodyPr wrap="square" rtlCol="0" anchor="t"/>
                      </wps:wsp>
                      <wps:wsp>
                        <wps:cNvPr id="47" name="Tekstvak 7"/>
                        <wps:cNvSpPr txBox="1"/>
                        <wps:spPr>
                          <a:xfrm>
                            <a:off x="0" y="0"/>
                            <a:ext cx="880645" cy="28575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261405" w:rsidRDefault="00261405" w:rsidP="00261405">
                              <w:pPr>
                                <w:pStyle w:val="Normaalweb"/>
                                <w:spacing w:before="0" w:beforeAutospacing="0" w:after="0" w:afterAutospacing="0"/>
                                <w:jc w:val="center"/>
                              </w:pPr>
                              <w:r>
                                <w:rPr>
                                  <w:rFonts w:asciiTheme="minorHAnsi" w:hAnsi="Calibri" w:cstheme="minorBidi"/>
                                  <w:color w:val="000000" w:themeColor="dark1"/>
                                  <w:sz w:val="22"/>
                                  <w:szCs w:val="22"/>
                                </w:rPr>
                                <w:t>Signalering</w:t>
                              </w:r>
                            </w:p>
                          </w:txbxContent>
                        </wps:txbx>
                        <wps:bodyPr wrap="square" rtlCol="0" anchor="t"/>
                      </wps:wsp>
                      <wps:wsp>
                        <wps:cNvPr id="48" name="Rechte verbindingslijn met pijl 48"/>
                        <wps:cNvCnPr>
                          <a:stCxn id="47" idx="3"/>
                          <a:endCxn id="43" idx="1"/>
                        </wps:cNvCnPr>
                        <wps:spPr>
                          <a:xfrm>
                            <a:off x="880645" y="142875"/>
                            <a:ext cx="27188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9" name="Rechte verbindingslijn met pijl 49"/>
                        <wps:cNvCnPr>
                          <a:stCxn id="43" idx="3"/>
                          <a:endCxn id="44" idx="1"/>
                        </wps:cNvCnPr>
                        <wps:spPr>
                          <a:xfrm>
                            <a:off x="1971675" y="142875"/>
                            <a:ext cx="342899"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0" name="Rechte verbindingslijn met pijl 50"/>
                        <wps:cNvCnPr>
                          <a:stCxn id="44" idx="3"/>
                          <a:endCxn id="45" idx="1"/>
                        </wps:cNvCnPr>
                        <wps:spPr>
                          <a:xfrm>
                            <a:off x="3219448" y="142875"/>
                            <a:ext cx="419101"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1" name="Rechte verbindingslijn met pijl 51"/>
                        <wps:cNvCnPr>
                          <a:stCxn id="45" idx="3"/>
                          <a:endCxn id="46" idx="1"/>
                        </wps:cNvCnPr>
                        <wps:spPr>
                          <a:xfrm>
                            <a:off x="4594670" y="142875"/>
                            <a:ext cx="32023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2" name="Gebogen verbindingslijn 52"/>
                        <wps:cNvCnPr>
                          <a:stCxn id="46" idx="2"/>
                          <a:endCxn id="45" idx="2"/>
                        </wps:cNvCnPr>
                        <wps:spPr>
                          <a:xfrm rot="5400000">
                            <a:off x="4738071" y="-332470"/>
                            <a:ext cx="6282" cy="1236440"/>
                          </a:xfrm>
                          <a:prstGeom prst="bentConnector3">
                            <a:avLst>
                              <a:gd name="adj1" fmla="val 1800000"/>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756860EA" id="Groep 42" o:spid="_x0000_s1026" style="width:453.75pt;height:46pt;mso-position-horizontal-relative:char;mso-position-vertical-relative:line" coordsize="57912,2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">
                <v:shapetype id="_x0000_t202" coordsize="21600,21600" o:spt="202" path="m,l,21600r21600,l21600,xe">
                  <v:stroke joinstyle="miter"/>
                  <v:path gradientshapeok="t" o:connecttype="rect"/>
                </v:shapetype>
                <v:shape id="Tekstvak 2" o:spid="_x0000_s1027" type="#_x0000_t202" style="position:absolute;left:11525;width:8191;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" fillcolor="white [3201]" strokecolor="#5b9bd5 [3204]" strokeweight="1pt">
                  <v:textbox>
                    <w:txbxContent>
                      <w:p w:rsidR="00261405" w:rsidRDefault="00261405" w:rsidP="00261405">
                        <w:pPr>
                          <w:pStyle w:val="Normaalweb"/>
                          <w:spacing w:before="0" w:beforeAutospacing="0" w:after="0" w:afterAutospacing="0"/>
                          <w:jc w:val="center"/>
                        </w:pPr>
                        <w:r>
                          <w:rPr>
                            <w:rFonts w:asciiTheme="minorHAnsi" w:hAnsi="Calibri" w:cstheme="minorBidi"/>
                            <w:color w:val="000000" w:themeColor="dark1"/>
                            <w:sz w:val="22"/>
                            <w:szCs w:val="22"/>
                          </w:rPr>
                          <w:t>Screening</w:t>
                        </w:r>
                      </w:p>
                    </w:txbxContent>
                  </v:textbox>
                </v:shape>
                <v:shape id="Tekstvak 3" o:spid="_x0000_s1028" type="#_x0000_t202" style="position:absolute;left:23145;width:9049;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" fillcolor="white [3201]" strokecolor="#5b9bd5 [3204]" strokeweight="1pt">
                  <v:textbox>
                    <w:txbxContent>
                      <w:p w:rsidR="00261405" w:rsidRDefault="00261405" w:rsidP="00261405">
                        <w:pPr>
                          <w:pStyle w:val="Normaalweb"/>
                          <w:spacing w:before="0" w:beforeAutospacing="0" w:after="0" w:afterAutospacing="0"/>
                          <w:jc w:val="center"/>
                        </w:pPr>
                        <w:r>
                          <w:rPr>
                            <w:rFonts w:asciiTheme="minorHAnsi" w:hAnsi="Calibri" w:cstheme="minorBidi"/>
                            <w:color w:val="000000" w:themeColor="dark1"/>
                            <w:sz w:val="22"/>
                            <w:szCs w:val="22"/>
                          </w:rPr>
                          <w:t>Beoordeling</w:t>
                        </w:r>
                      </w:p>
                    </w:txbxContent>
                  </v:textbox>
                </v:shape>
                <v:shape id="Tekstvak 4" o:spid="_x0000_s1029" type="#_x0000_t202" style="position:absolute;left:36385;width:9561;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" fillcolor="white [3201]" strokecolor="#5b9bd5 [3204]" strokeweight="1pt">
                  <v:textbox>
                    <w:txbxContent>
                      <w:p w:rsidR="00261405" w:rsidRDefault="00261405" w:rsidP="00261405">
                        <w:pPr>
                          <w:pStyle w:val="Normaalweb"/>
                          <w:spacing w:before="0" w:beforeAutospacing="0" w:after="0" w:afterAutospacing="0"/>
                        </w:pPr>
                        <w:r>
                          <w:rPr>
                            <w:rFonts w:asciiTheme="minorHAnsi" w:hAnsi="Calibri" w:cstheme="minorBidi"/>
                            <w:color w:val="000000" w:themeColor="dark1"/>
                            <w:sz w:val="22"/>
                            <w:szCs w:val="22"/>
                          </w:rPr>
                          <w:t>Interventies</w:t>
                        </w:r>
                      </w:p>
                    </w:txbxContent>
                  </v:textbox>
                </v:shape>
                <v:shape id="Tekstvak 6" o:spid="_x0000_s1030" type="#_x0000_t202" style="position:absolute;left:49149;width:8763;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" fillcolor="white [3201]" strokecolor="#5b9bd5 [3204]" strokeweight="1pt">
                  <v:textbox>
                    <w:txbxContent>
                      <w:p w:rsidR="00261405" w:rsidRDefault="00261405" w:rsidP="00261405">
                        <w:pPr>
                          <w:pStyle w:val="Normaalweb"/>
                          <w:spacing w:before="0" w:beforeAutospacing="0" w:after="0" w:afterAutospacing="0"/>
                          <w:jc w:val="center"/>
                        </w:pPr>
                        <w:r>
                          <w:rPr>
                            <w:rFonts w:asciiTheme="minorHAnsi" w:hAnsi="Calibri" w:cstheme="minorBidi"/>
                            <w:color w:val="000000" w:themeColor="dark1"/>
                            <w:sz w:val="22"/>
                            <w:szCs w:val="22"/>
                          </w:rPr>
                          <w:t>Evaluatie</w:t>
                        </w:r>
                      </w:p>
                    </w:txbxContent>
                  </v:textbox>
                </v:shape>
                <v:shape id="Tekstvak 7" o:spid="_x0000_s1031" type="#_x0000_t202" style="position:absolute;width:8806;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" fillcolor="white [3201]" strokecolor="#5b9bd5 [3204]" strokeweight="1pt">
                  <v:textbox>
                    <w:txbxContent>
                      <w:p w:rsidR="00261405" w:rsidRDefault="00261405" w:rsidP="00261405">
                        <w:pPr>
                          <w:pStyle w:val="Normaalweb"/>
                          <w:spacing w:before="0" w:beforeAutospacing="0" w:after="0" w:afterAutospacing="0"/>
                          <w:jc w:val="center"/>
                        </w:pPr>
                        <w:r>
                          <w:rPr>
                            <w:rFonts w:asciiTheme="minorHAnsi" w:hAnsi="Calibri" w:cstheme="minorBidi"/>
                            <w:color w:val="000000" w:themeColor="dark1"/>
                            <w:sz w:val="22"/>
                            <w:szCs w:val="22"/>
                          </w:rPr>
                          <w:t>Signalering</w:t>
                        </w:r>
                      </w:p>
                    </w:txbxContent>
                  </v:textbox>
                </v:shape>
                <v:shapetype id="_x0000_t32" coordsize="21600,21600" o:spt="32" o:oned="t" path="m,l21600,21600e" filled="f">
                  <v:path arrowok="t" fillok="f" o:connecttype="none"/>
                  <o:lock v:ext="edit" shapetype="t"/>
                </v:shapetype>
                <v:shape id="Rechte verbindingslijn met pijl 48" o:spid="_x0000_s1032" type="#_x0000_t32" style="position:absolute;left:8806;top:1428;width:27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" strokecolor="#5b9bd5 [3204]" strokeweight=".5pt">
                  <v:stroke endarrow="open" joinstyle="miter"/>
                </v:shape>
                <v:shape id="Rechte verbindingslijn met pijl 49" o:spid="_x0000_s1033" type="#_x0000_t32" style="position:absolute;left:19716;top:1428;width:342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" strokecolor="#5b9bd5 [3204]" strokeweight=".5pt">
                  <v:stroke endarrow="open" joinstyle="miter"/>
                </v:shape>
                <v:shape id="Rechte verbindingslijn met pijl 50" o:spid="_x0000_s1034" type="#_x0000_t32" style="position:absolute;left:32194;top:1428;width:41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" strokecolor="#5b9bd5 [3204]" strokeweight=".5pt">
                  <v:stroke endarrow="open" joinstyle="miter"/>
                </v:shape>
                <v:shape id="Rechte verbindingslijn met pijl 51" o:spid="_x0000_s1035" type="#_x0000_t32" style="position:absolute;left:45946;top:1428;width:32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" strokecolor="#5b9bd5 [3204]" strokeweight=".5pt">
                  <v:stroke endarrow="open"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Gebogen verbindingslijn 52" o:spid="_x0000_s1036" type="#_x0000_t34" style="position:absolute;left:47381;top:-3326;width:62;height:12365;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" adj="388800" strokecolor="#5b9bd5 [3204]" strokeweight=".5pt">
                  <v:stroke endarrow="open"/>
                </v:shape>
                <w10:anchorlock/>
              </v:group>
            </w:pict>
          </mc:Fallback>
        </mc:AlternateContent>
      </w:r>
    </w:p>
    <w:p w:rsidR="00261405" w:rsidRPr="00313617" w:rsidRDefault="00261405" w:rsidP="00261405">
      <w:pPr>
        <w:pStyle w:val="Kop2"/>
        <w:numPr>
          <w:ilvl w:val="0"/>
          <w:numId w:val="0"/>
        </w:numPr>
      </w:pPr>
      <w:bookmarkStart w:id="25" w:name="_Toc372903235"/>
      <w:bookmarkStart w:id="26" w:name="_Toc376509673"/>
      <w:bookmarkStart w:id="27" w:name="_Toc376514301"/>
      <w:bookmarkStart w:id="28" w:name="_Toc399504871"/>
      <w:bookmarkStart w:id="29" w:name="_Toc399771055"/>
      <w:r>
        <w:t>1</w:t>
      </w:r>
      <w:r>
        <w:t xml:space="preserve">.6 </w:t>
      </w:r>
      <w:r>
        <w:tab/>
        <w:t>Uitwerking stappen zorgmodule valpreventie</w:t>
      </w:r>
      <w:bookmarkEnd w:id="25"/>
      <w:bookmarkEnd w:id="26"/>
      <w:bookmarkEnd w:id="27"/>
      <w:bookmarkEnd w:id="28"/>
      <w:bookmarkEnd w:id="29"/>
    </w:p>
    <w:p w:rsidR="00261405" w:rsidRDefault="00261405" w:rsidP="00261405">
      <w:r>
        <w:t>In onderstaande paragrafen is per stap het stroomschema verder uitgewerkt.</w:t>
      </w:r>
    </w:p>
    <w:p w:rsidR="00261405" w:rsidRDefault="00261405" w:rsidP="00261405">
      <w:r>
        <w:t>Op hoofdlijnen wordt aangeven wie welke acties binnen deze stap uitvoert en welke instrumenten of richtlijnen gebruikt dienen te worden. Voor de inhoudelijke uitwerking van de acties wordt verwezen naar de monodisciplinaire bijlagen en relevante richtlijnen</w:t>
      </w:r>
    </w:p>
    <w:p w:rsidR="00261405" w:rsidRDefault="00261405" w:rsidP="00261405"/>
    <w:p w:rsidR="00261405" w:rsidRDefault="00261405" w:rsidP="00261405">
      <w:pPr>
        <w:rPr>
          <w:sz w:val="16"/>
          <w:szCs w:val="16"/>
        </w:rPr>
      </w:pPr>
      <w:r w:rsidRPr="00E50427">
        <w:rPr>
          <w:sz w:val="16"/>
          <w:szCs w:val="16"/>
        </w:rPr>
        <w:t>De gebruikte afkortingen voor de</w:t>
      </w:r>
      <w:r>
        <w:rPr>
          <w:sz w:val="16"/>
          <w:szCs w:val="16"/>
        </w:rPr>
        <w:t xml:space="preserve"> </w:t>
      </w:r>
      <w:r w:rsidRPr="00E50427">
        <w:rPr>
          <w:sz w:val="16"/>
          <w:szCs w:val="16"/>
        </w:rPr>
        <w:t>betrokkenen bij de verschillende fases in de zorg zijn:</w:t>
      </w:r>
      <w:r>
        <w:rPr>
          <w:sz w:val="16"/>
          <w:szCs w:val="16"/>
        </w:rPr>
        <w:t xml:space="preserve"> </w:t>
      </w:r>
      <w:r w:rsidRPr="00E50427">
        <w:rPr>
          <w:sz w:val="16"/>
          <w:szCs w:val="16"/>
        </w:rPr>
        <w:t>PT = patiënt, MZ = mantelzorger, HA</w:t>
      </w:r>
      <w:r>
        <w:rPr>
          <w:sz w:val="16"/>
          <w:szCs w:val="16"/>
        </w:rPr>
        <w:t>/POH</w:t>
      </w:r>
      <w:r w:rsidRPr="00E50427">
        <w:rPr>
          <w:sz w:val="16"/>
          <w:szCs w:val="16"/>
        </w:rPr>
        <w:t>=h</w:t>
      </w:r>
      <w:r>
        <w:rPr>
          <w:sz w:val="16"/>
          <w:szCs w:val="16"/>
        </w:rPr>
        <w:t>uisarts/</w:t>
      </w:r>
      <w:r w:rsidRPr="00E50427">
        <w:rPr>
          <w:sz w:val="16"/>
          <w:szCs w:val="16"/>
        </w:rPr>
        <w:t xml:space="preserve">praktijkondersteuner, </w:t>
      </w:r>
      <w:r>
        <w:rPr>
          <w:sz w:val="16"/>
          <w:szCs w:val="16"/>
        </w:rPr>
        <w:t>FT = fysiotherapeut/oefentherapeut, ET = ergotherapeut, WK = wijkverpleegkundige/thuiszorg, PD = podotherapeut, OC = orthopedisch chirurg, OA=oogarts, AP=apotheek</w:t>
      </w:r>
    </w:p>
    <w:p w:rsidR="00261405" w:rsidRDefault="00261405" w:rsidP="00261405">
      <w:r>
        <w:br w:type="page"/>
      </w:r>
    </w:p>
    <w:p w:rsidR="00261405" w:rsidRDefault="00261405" w:rsidP="00261405">
      <w:pPr>
        <w:pStyle w:val="Kop3"/>
        <w:numPr>
          <w:ilvl w:val="0"/>
          <w:numId w:val="0"/>
        </w:numPr>
      </w:pPr>
      <w:bookmarkStart w:id="30" w:name="_Toc372903236"/>
      <w:bookmarkStart w:id="31" w:name="_Toc376509674"/>
      <w:bookmarkStart w:id="32" w:name="_Toc376514302"/>
      <w:bookmarkStart w:id="33" w:name="_Toc399504872"/>
      <w:bookmarkStart w:id="34" w:name="_Toc399771056"/>
      <w:r>
        <w:lastRenderedPageBreak/>
        <w:t>1</w:t>
      </w:r>
      <w:r>
        <w:t>.6.1</w:t>
      </w:r>
      <w:r>
        <w:tab/>
        <w:t>Signalering</w:t>
      </w:r>
      <w:bookmarkEnd w:id="30"/>
      <w:bookmarkEnd w:id="31"/>
      <w:bookmarkEnd w:id="32"/>
      <w:bookmarkEnd w:id="33"/>
      <w:bookmarkEnd w:id="34"/>
    </w:p>
    <w:p w:rsidR="00261405" w:rsidRDefault="00261405" w:rsidP="00261405"/>
    <w:tbl>
      <w:tblPr>
        <w:tblW w:w="9322" w:type="dxa"/>
        <w:tblLook w:val="04A0" w:firstRow="1" w:lastRow="0" w:firstColumn="1" w:lastColumn="0" w:noHBand="0" w:noVBand="1"/>
      </w:tblPr>
      <w:tblGrid>
        <w:gridCol w:w="2980"/>
        <w:gridCol w:w="562"/>
        <w:gridCol w:w="566"/>
        <w:gridCol w:w="826"/>
        <w:gridCol w:w="4388"/>
      </w:tblGrid>
      <w:tr w:rsidR="00261405" w:rsidTr="006473B3">
        <w:tc>
          <w:tcPr>
            <w:tcW w:w="2980" w:type="dxa"/>
          </w:tcPr>
          <w:p w:rsidR="00261405" w:rsidRPr="00E50427" w:rsidRDefault="00261405" w:rsidP="006473B3">
            <w:r w:rsidRPr="00E50427">
              <w:rPr>
                <w:b/>
                <w:szCs w:val="18"/>
              </w:rPr>
              <w:t xml:space="preserve">Activiteiten bij </w:t>
            </w:r>
            <w:r>
              <w:rPr>
                <w:rFonts w:cstheme="minorHAnsi"/>
                <w:b/>
                <w:szCs w:val="18"/>
              </w:rPr>
              <w:t>signalering buiten de h</w:t>
            </w:r>
            <w:r w:rsidRPr="00E50427">
              <w:rPr>
                <w:rFonts w:cstheme="minorHAnsi"/>
                <w:b/>
                <w:szCs w:val="18"/>
              </w:rPr>
              <w:t>uisartspraktijk</w:t>
            </w:r>
          </w:p>
        </w:tc>
        <w:tc>
          <w:tcPr>
            <w:tcW w:w="562" w:type="dxa"/>
          </w:tcPr>
          <w:p w:rsidR="00261405" w:rsidRPr="00E50427" w:rsidRDefault="00261405" w:rsidP="006473B3">
            <w:r w:rsidRPr="00E50427">
              <w:rPr>
                <w:b/>
                <w:szCs w:val="18"/>
              </w:rPr>
              <w:t>MZ</w:t>
            </w:r>
          </w:p>
        </w:tc>
        <w:tc>
          <w:tcPr>
            <w:tcW w:w="566" w:type="dxa"/>
          </w:tcPr>
          <w:p w:rsidR="00261405" w:rsidRPr="00E50427" w:rsidRDefault="00261405" w:rsidP="006473B3">
            <w:r w:rsidRPr="00E50427">
              <w:rPr>
                <w:b/>
                <w:szCs w:val="18"/>
              </w:rPr>
              <w:t>W</w:t>
            </w:r>
            <w:r>
              <w:rPr>
                <w:b/>
                <w:szCs w:val="18"/>
              </w:rPr>
              <w:t>K</w:t>
            </w:r>
          </w:p>
        </w:tc>
        <w:tc>
          <w:tcPr>
            <w:tcW w:w="826" w:type="dxa"/>
          </w:tcPr>
          <w:p w:rsidR="00261405" w:rsidRPr="00E50427" w:rsidRDefault="00261405" w:rsidP="006473B3">
            <w:r>
              <w:rPr>
                <w:b/>
                <w:szCs w:val="18"/>
              </w:rPr>
              <w:t>FT/ET</w:t>
            </w:r>
          </w:p>
        </w:tc>
        <w:tc>
          <w:tcPr>
            <w:tcW w:w="4388" w:type="dxa"/>
          </w:tcPr>
          <w:p w:rsidR="00261405" w:rsidRPr="00E50427" w:rsidRDefault="00261405" w:rsidP="006473B3">
            <w:pPr>
              <w:rPr>
                <w:b/>
                <w:szCs w:val="18"/>
              </w:rPr>
            </w:pPr>
            <w:r w:rsidRPr="00E50427">
              <w:rPr>
                <w:b/>
                <w:szCs w:val="18"/>
              </w:rPr>
              <w:t>Instrumenten/toelichting</w:t>
            </w:r>
          </w:p>
          <w:p w:rsidR="00261405" w:rsidRPr="00E50427" w:rsidRDefault="00261405" w:rsidP="006473B3"/>
        </w:tc>
      </w:tr>
      <w:tr w:rsidR="00261405" w:rsidTr="006473B3">
        <w:tc>
          <w:tcPr>
            <w:tcW w:w="2980" w:type="dxa"/>
          </w:tcPr>
          <w:p w:rsidR="00261405" w:rsidRPr="00E50427" w:rsidRDefault="00261405" w:rsidP="006473B3">
            <w:pPr>
              <w:rPr>
                <w:b/>
                <w:szCs w:val="18"/>
              </w:rPr>
            </w:pPr>
            <w:r w:rsidRPr="00E50427">
              <w:rPr>
                <w:szCs w:val="18"/>
              </w:rPr>
              <w:t xml:space="preserve">Gedurende de ‘routine’ werkzaamheden wordt geobserveerd of </w:t>
            </w:r>
            <w:r>
              <w:rPr>
                <w:szCs w:val="18"/>
              </w:rPr>
              <w:t>de oudere een verhoogd valrisico heeft of niet</w:t>
            </w:r>
          </w:p>
        </w:tc>
        <w:tc>
          <w:tcPr>
            <w:tcW w:w="562" w:type="dxa"/>
          </w:tcPr>
          <w:p w:rsidR="00261405" w:rsidRPr="00E50427" w:rsidRDefault="00261405" w:rsidP="006473B3">
            <w:pPr>
              <w:jc w:val="center"/>
            </w:pPr>
            <w:r w:rsidRPr="00E50427">
              <w:t>X</w:t>
            </w:r>
          </w:p>
        </w:tc>
        <w:tc>
          <w:tcPr>
            <w:tcW w:w="566" w:type="dxa"/>
          </w:tcPr>
          <w:p w:rsidR="00261405" w:rsidRPr="00E50427" w:rsidRDefault="00261405" w:rsidP="006473B3">
            <w:pPr>
              <w:jc w:val="center"/>
            </w:pPr>
            <w:r w:rsidRPr="00E50427">
              <w:t>X</w:t>
            </w:r>
          </w:p>
        </w:tc>
        <w:tc>
          <w:tcPr>
            <w:tcW w:w="826" w:type="dxa"/>
          </w:tcPr>
          <w:p w:rsidR="00261405" w:rsidRPr="00E50427" w:rsidRDefault="00261405" w:rsidP="006473B3">
            <w:pPr>
              <w:jc w:val="center"/>
            </w:pPr>
            <w:r w:rsidRPr="00E50427">
              <w:t>X</w:t>
            </w:r>
          </w:p>
        </w:tc>
        <w:tc>
          <w:tcPr>
            <w:tcW w:w="4388" w:type="dxa"/>
          </w:tcPr>
          <w:p w:rsidR="00261405" w:rsidRDefault="00261405" w:rsidP="006473B3">
            <w:r>
              <w:t>Is de persoon gevallen afgelopen jaar? / Heeft de persoon een wankel evenwicht en veel bijna-valincidenten tijdens ADL-taken?</w:t>
            </w:r>
          </w:p>
          <w:p w:rsidR="00261405" w:rsidRDefault="00261405" w:rsidP="006473B3">
            <w:r>
              <w:t xml:space="preserve">Risicofactoren: mobiliteitsstoornis, </w:t>
            </w:r>
            <w:proofErr w:type="spellStart"/>
            <w:r>
              <w:t>fractuurriscio</w:t>
            </w:r>
            <w:proofErr w:type="spellEnd"/>
            <w:r>
              <w:t xml:space="preserve"> (zie het algoritme in de </w:t>
            </w:r>
            <w:hyperlink r:id="rId8" w:history="1">
              <w:r>
                <w:rPr>
                  <w:rStyle w:val="KoptekstChar"/>
                </w:rPr>
                <w:t>NHG-standaard</w:t>
              </w:r>
            </w:hyperlink>
            <w:r>
              <w:t>), syncope, aanwijsbare oorzaak.</w:t>
            </w:r>
          </w:p>
          <w:p w:rsidR="00261405" w:rsidRPr="00E50427" w:rsidRDefault="00261405" w:rsidP="006473B3">
            <w:r>
              <w:t>Zo ja, contact ha voor evaluatie valrisico</w:t>
            </w:r>
          </w:p>
          <w:p w:rsidR="00261405" w:rsidRPr="00E50427" w:rsidRDefault="00261405" w:rsidP="006473B3"/>
        </w:tc>
      </w:tr>
    </w:tbl>
    <w:p w:rsidR="00261405" w:rsidRDefault="00261405" w:rsidP="00261405">
      <w:pPr>
        <w:pStyle w:val="Kop3"/>
        <w:numPr>
          <w:ilvl w:val="0"/>
          <w:numId w:val="0"/>
        </w:numPr>
      </w:pPr>
      <w:bookmarkStart w:id="35" w:name="_Toc372903237"/>
      <w:bookmarkStart w:id="36" w:name="_Toc376509675"/>
      <w:bookmarkStart w:id="37" w:name="_Toc376514303"/>
      <w:bookmarkStart w:id="38" w:name="_Toc399504873"/>
      <w:bookmarkStart w:id="39" w:name="_Toc399771057"/>
      <w:r>
        <w:t>1</w:t>
      </w:r>
      <w:r>
        <w:t xml:space="preserve">.6.2 </w:t>
      </w:r>
      <w:r>
        <w:tab/>
        <w:t>Screening</w:t>
      </w:r>
      <w:bookmarkEnd w:id="35"/>
      <w:bookmarkEnd w:id="36"/>
      <w:bookmarkEnd w:id="37"/>
      <w:bookmarkEnd w:id="38"/>
      <w:bookmarkEnd w:id="39"/>
    </w:p>
    <w:p w:rsidR="00261405" w:rsidRDefault="00261405" w:rsidP="00261405"/>
    <w:tbl>
      <w:tblPr>
        <w:tblW w:w="9322" w:type="dxa"/>
        <w:tblLook w:val="04A0" w:firstRow="1" w:lastRow="0" w:firstColumn="1" w:lastColumn="0" w:noHBand="0" w:noVBand="1"/>
      </w:tblPr>
      <w:tblGrid>
        <w:gridCol w:w="2870"/>
        <w:gridCol w:w="1067"/>
        <w:gridCol w:w="5385"/>
      </w:tblGrid>
      <w:tr w:rsidR="00261405" w:rsidRPr="00E50427" w:rsidTr="006473B3">
        <w:tc>
          <w:tcPr>
            <w:tcW w:w="2870" w:type="dxa"/>
          </w:tcPr>
          <w:p w:rsidR="00261405" w:rsidRPr="00E50427" w:rsidRDefault="00261405" w:rsidP="006473B3">
            <w:pPr>
              <w:rPr>
                <w:szCs w:val="18"/>
              </w:rPr>
            </w:pPr>
            <w:r w:rsidRPr="00E50427">
              <w:rPr>
                <w:b/>
                <w:szCs w:val="18"/>
              </w:rPr>
              <w:t xml:space="preserve">Activiteiten </w:t>
            </w:r>
            <w:r>
              <w:rPr>
                <w:b/>
                <w:szCs w:val="18"/>
              </w:rPr>
              <w:t>screening</w:t>
            </w:r>
            <w:r w:rsidRPr="00E50427">
              <w:rPr>
                <w:b/>
                <w:szCs w:val="18"/>
              </w:rPr>
              <w:t xml:space="preserve"> in de Huisartspraktijk</w:t>
            </w:r>
          </w:p>
        </w:tc>
        <w:tc>
          <w:tcPr>
            <w:tcW w:w="1067" w:type="dxa"/>
          </w:tcPr>
          <w:p w:rsidR="00261405" w:rsidRPr="00E50427" w:rsidRDefault="00261405" w:rsidP="006473B3">
            <w:pPr>
              <w:rPr>
                <w:szCs w:val="18"/>
              </w:rPr>
            </w:pPr>
            <w:r>
              <w:rPr>
                <w:b/>
                <w:szCs w:val="18"/>
              </w:rPr>
              <w:t>HA/</w:t>
            </w:r>
            <w:r w:rsidRPr="00E50427">
              <w:rPr>
                <w:b/>
                <w:szCs w:val="18"/>
              </w:rPr>
              <w:t>POH</w:t>
            </w:r>
          </w:p>
        </w:tc>
        <w:tc>
          <w:tcPr>
            <w:tcW w:w="5385" w:type="dxa"/>
          </w:tcPr>
          <w:p w:rsidR="00261405" w:rsidRPr="00E50427" w:rsidRDefault="00261405" w:rsidP="006473B3">
            <w:pPr>
              <w:rPr>
                <w:b/>
                <w:szCs w:val="18"/>
              </w:rPr>
            </w:pPr>
            <w:r w:rsidRPr="00E50427">
              <w:rPr>
                <w:b/>
                <w:szCs w:val="18"/>
              </w:rPr>
              <w:t>Instrumenten/toelichting</w:t>
            </w:r>
          </w:p>
          <w:p w:rsidR="00261405" w:rsidRPr="00E50427" w:rsidRDefault="00261405" w:rsidP="006473B3">
            <w:pPr>
              <w:rPr>
                <w:szCs w:val="18"/>
              </w:rPr>
            </w:pPr>
          </w:p>
        </w:tc>
      </w:tr>
      <w:tr w:rsidR="00261405" w:rsidRPr="00E50427" w:rsidTr="006473B3">
        <w:tc>
          <w:tcPr>
            <w:tcW w:w="2870" w:type="dxa"/>
          </w:tcPr>
          <w:p w:rsidR="00261405" w:rsidRPr="00E50427" w:rsidRDefault="00261405" w:rsidP="006473B3">
            <w:pPr>
              <w:rPr>
                <w:b/>
                <w:szCs w:val="18"/>
              </w:rPr>
            </w:pPr>
            <w:r w:rsidRPr="00E50427">
              <w:rPr>
                <w:szCs w:val="18"/>
              </w:rPr>
              <w:t xml:space="preserve">Beoordeling kwetsbare ouderen op </w:t>
            </w:r>
            <w:r>
              <w:rPr>
                <w:szCs w:val="18"/>
              </w:rPr>
              <w:t>valrisico en grootte van valrisico</w:t>
            </w:r>
          </w:p>
        </w:tc>
        <w:tc>
          <w:tcPr>
            <w:tcW w:w="1067" w:type="dxa"/>
          </w:tcPr>
          <w:p w:rsidR="00261405" w:rsidRPr="00E50427" w:rsidRDefault="00261405" w:rsidP="006473B3">
            <w:pPr>
              <w:jc w:val="center"/>
              <w:rPr>
                <w:szCs w:val="18"/>
              </w:rPr>
            </w:pPr>
            <w:r w:rsidRPr="00E50427">
              <w:rPr>
                <w:szCs w:val="18"/>
              </w:rPr>
              <w:t>X</w:t>
            </w:r>
          </w:p>
        </w:tc>
        <w:tc>
          <w:tcPr>
            <w:tcW w:w="5385" w:type="dxa"/>
          </w:tcPr>
          <w:p w:rsidR="00261405" w:rsidRPr="00822485" w:rsidRDefault="00261405" w:rsidP="006473B3">
            <w:pPr>
              <w:autoSpaceDE w:val="0"/>
              <w:autoSpaceDN w:val="0"/>
              <w:adjustRightInd w:val="0"/>
              <w:rPr>
                <w:rFonts w:cs="Utopia-Regular"/>
                <w:color w:val="000000"/>
                <w:szCs w:val="18"/>
              </w:rPr>
            </w:pPr>
            <w:r w:rsidRPr="00822485">
              <w:rPr>
                <w:rFonts w:cs="Utopia-Regular"/>
                <w:color w:val="000000"/>
                <w:szCs w:val="18"/>
              </w:rPr>
              <w:t>Adviseer de patiënt om de risico’s nader te analyseren bij een indicatie voor een gestoorde</w:t>
            </w:r>
          </w:p>
          <w:p w:rsidR="00261405" w:rsidRPr="00822485" w:rsidRDefault="00261405" w:rsidP="006473B3">
            <w:pPr>
              <w:autoSpaceDE w:val="0"/>
              <w:autoSpaceDN w:val="0"/>
              <w:adjustRightInd w:val="0"/>
              <w:rPr>
                <w:rFonts w:cs="Utopia-Regular"/>
                <w:color w:val="000000"/>
                <w:szCs w:val="18"/>
              </w:rPr>
            </w:pPr>
            <w:r w:rsidRPr="00822485">
              <w:rPr>
                <w:rFonts w:cs="Utopia-Regular"/>
                <w:color w:val="000000"/>
                <w:szCs w:val="18"/>
              </w:rPr>
              <w:t>mobiliteit (score van 3 of hoger Get up en Go test) en/of verhoogd valrisico en geen indicatie</w:t>
            </w:r>
          </w:p>
          <w:p w:rsidR="00261405" w:rsidRPr="00E50427" w:rsidRDefault="00261405" w:rsidP="006473B3">
            <w:pPr>
              <w:rPr>
                <w:szCs w:val="18"/>
              </w:rPr>
            </w:pPr>
            <w:r w:rsidRPr="00822485">
              <w:rPr>
                <w:rFonts w:cs="Utopia-Regular"/>
                <w:color w:val="000000"/>
                <w:szCs w:val="18"/>
              </w:rPr>
              <w:t xml:space="preserve">voor verwijzing naar </w:t>
            </w:r>
            <w:proofErr w:type="spellStart"/>
            <w:r w:rsidRPr="00822485">
              <w:rPr>
                <w:rFonts w:cs="Utopia-Regular"/>
                <w:color w:val="000000"/>
                <w:szCs w:val="18"/>
              </w:rPr>
              <w:t>valpoli</w:t>
            </w:r>
            <w:proofErr w:type="spellEnd"/>
            <w:r w:rsidRPr="00822485">
              <w:rPr>
                <w:rFonts w:cs="Utopia-Regular"/>
                <w:color w:val="000000"/>
                <w:szCs w:val="18"/>
              </w:rPr>
              <w:t xml:space="preserve"> of specialistisch onderzoek.</w:t>
            </w:r>
          </w:p>
        </w:tc>
      </w:tr>
      <w:tr w:rsidR="00261405" w:rsidRPr="00E50427" w:rsidTr="006473B3">
        <w:tc>
          <w:tcPr>
            <w:tcW w:w="2870" w:type="dxa"/>
          </w:tcPr>
          <w:p w:rsidR="00261405" w:rsidRDefault="00261405" w:rsidP="006473B3">
            <w:pPr>
              <w:rPr>
                <w:szCs w:val="18"/>
              </w:rPr>
            </w:pPr>
            <w:r w:rsidRPr="008A5F89">
              <w:rPr>
                <w:szCs w:val="18"/>
              </w:rPr>
              <w:t>Valanamnese</w:t>
            </w:r>
          </w:p>
          <w:p w:rsidR="00261405" w:rsidRPr="008A5F89" w:rsidRDefault="00261405" w:rsidP="006473B3">
            <w:pPr>
              <w:rPr>
                <w:szCs w:val="18"/>
              </w:rPr>
            </w:pPr>
          </w:p>
        </w:tc>
        <w:tc>
          <w:tcPr>
            <w:tcW w:w="1067" w:type="dxa"/>
          </w:tcPr>
          <w:p w:rsidR="00261405" w:rsidRPr="008A5F89" w:rsidRDefault="00261405" w:rsidP="006473B3">
            <w:pPr>
              <w:jc w:val="center"/>
              <w:rPr>
                <w:szCs w:val="18"/>
              </w:rPr>
            </w:pPr>
            <w:r w:rsidRPr="008A5F89">
              <w:rPr>
                <w:szCs w:val="18"/>
              </w:rPr>
              <w:t>X</w:t>
            </w:r>
          </w:p>
        </w:tc>
        <w:tc>
          <w:tcPr>
            <w:tcW w:w="5385" w:type="dxa"/>
          </w:tcPr>
          <w:p w:rsidR="00261405" w:rsidRPr="00F31488" w:rsidRDefault="00261405" w:rsidP="006473B3">
            <w:pPr>
              <w:rPr>
                <w:szCs w:val="18"/>
              </w:rPr>
            </w:pPr>
            <w:r w:rsidRPr="00F31488">
              <w:rPr>
                <w:rFonts w:cs="MetaOT-Bold"/>
                <w:bCs/>
                <w:color w:val="000000"/>
                <w:szCs w:val="18"/>
              </w:rPr>
              <w:t>Zie werkprotocol huisarts/POH</w:t>
            </w:r>
          </w:p>
        </w:tc>
      </w:tr>
      <w:tr w:rsidR="00261405" w:rsidRPr="00E50427" w:rsidTr="006473B3">
        <w:tc>
          <w:tcPr>
            <w:tcW w:w="2870" w:type="dxa"/>
          </w:tcPr>
          <w:p w:rsidR="00261405" w:rsidRPr="00E50427" w:rsidRDefault="00261405" w:rsidP="006473B3">
            <w:pPr>
              <w:rPr>
                <w:szCs w:val="18"/>
              </w:rPr>
            </w:pPr>
            <w:r>
              <w:rPr>
                <w:szCs w:val="18"/>
              </w:rPr>
              <w:t>Analyseren of er ziekten/aandoeningen zijn voor een verhoogd risico op vallen</w:t>
            </w:r>
          </w:p>
        </w:tc>
        <w:tc>
          <w:tcPr>
            <w:tcW w:w="1067" w:type="dxa"/>
          </w:tcPr>
          <w:p w:rsidR="00261405" w:rsidRPr="00E50427" w:rsidRDefault="00261405" w:rsidP="006473B3">
            <w:pPr>
              <w:jc w:val="center"/>
              <w:rPr>
                <w:szCs w:val="18"/>
              </w:rPr>
            </w:pPr>
            <w:r w:rsidRPr="00E50427">
              <w:rPr>
                <w:szCs w:val="18"/>
              </w:rPr>
              <w:t>X</w:t>
            </w:r>
          </w:p>
        </w:tc>
        <w:tc>
          <w:tcPr>
            <w:tcW w:w="5385" w:type="dxa"/>
          </w:tcPr>
          <w:p w:rsidR="00261405" w:rsidRPr="00F31488" w:rsidRDefault="00261405" w:rsidP="00261405">
            <w:pPr>
              <w:pStyle w:val="Geenafstand"/>
              <w:numPr>
                <w:ilvl w:val="0"/>
                <w:numId w:val="4"/>
              </w:numPr>
              <w:spacing w:after="200"/>
              <w:rPr>
                <w:szCs w:val="18"/>
              </w:rPr>
            </w:pPr>
            <w:r>
              <w:rPr>
                <w:szCs w:val="18"/>
              </w:rPr>
              <w:t>Bijvoorbeeld:</w:t>
            </w:r>
            <w:r w:rsidRPr="00F31488">
              <w:rPr>
                <w:szCs w:val="18"/>
              </w:rPr>
              <w:t xml:space="preserve"> </w:t>
            </w:r>
          </w:p>
          <w:p w:rsidR="00261405" w:rsidRPr="00F31488" w:rsidRDefault="00261405" w:rsidP="00261405">
            <w:pPr>
              <w:pStyle w:val="Geenafstand"/>
              <w:numPr>
                <w:ilvl w:val="0"/>
                <w:numId w:val="4"/>
              </w:numPr>
              <w:spacing w:after="200"/>
              <w:rPr>
                <w:szCs w:val="18"/>
              </w:rPr>
            </w:pPr>
            <w:hyperlink r:id="rId9" w:history="1">
              <w:r w:rsidRPr="00F31488">
                <w:rPr>
                  <w:rStyle w:val="KoptekstChar"/>
                  <w:szCs w:val="18"/>
                </w:rPr>
                <w:t>Gestandaardiseerde MMSE</w:t>
              </w:r>
            </w:hyperlink>
          </w:p>
          <w:p w:rsidR="00261405" w:rsidRDefault="00261405" w:rsidP="00261405">
            <w:pPr>
              <w:pStyle w:val="Geenafstand"/>
              <w:numPr>
                <w:ilvl w:val="0"/>
                <w:numId w:val="4"/>
              </w:numPr>
              <w:spacing w:after="200"/>
              <w:rPr>
                <w:szCs w:val="18"/>
              </w:rPr>
            </w:pPr>
            <w:r>
              <w:rPr>
                <w:szCs w:val="18"/>
              </w:rPr>
              <w:t>Valprotocol in HIS</w:t>
            </w:r>
          </w:p>
          <w:p w:rsidR="00261405" w:rsidRPr="00F31488" w:rsidRDefault="00261405" w:rsidP="00261405">
            <w:pPr>
              <w:pStyle w:val="Geenafstand"/>
              <w:numPr>
                <w:ilvl w:val="0"/>
                <w:numId w:val="4"/>
              </w:numPr>
              <w:spacing w:after="200"/>
              <w:rPr>
                <w:szCs w:val="18"/>
              </w:rPr>
            </w:pPr>
          </w:p>
        </w:tc>
      </w:tr>
      <w:tr w:rsidR="00261405" w:rsidRPr="00E50427" w:rsidTr="006473B3">
        <w:tc>
          <w:tcPr>
            <w:tcW w:w="2870" w:type="dxa"/>
          </w:tcPr>
          <w:p w:rsidR="00261405" w:rsidRPr="00E50427" w:rsidRDefault="00261405" w:rsidP="006473B3">
            <w:pPr>
              <w:rPr>
                <w:szCs w:val="18"/>
              </w:rPr>
            </w:pPr>
            <w:r w:rsidRPr="00E50427">
              <w:rPr>
                <w:szCs w:val="18"/>
              </w:rPr>
              <w:t>Administratie in HIS</w:t>
            </w:r>
          </w:p>
        </w:tc>
        <w:tc>
          <w:tcPr>
            <w:tcW w:w="1067" w:type="dxa"/>
          </w:tcPr>
          <w:p w:rsidR="00261405" w:rsidRPr="00E50427" w:rsidRDefault="00261405" w:rsidP="006473B3">
            <w:pPr>
              <w:jc w:val="center"/>
              <w:rPr>
                <w:szCs w:val="18"/>
              </w:rPr>
            </w:pPr>
            <w:r w:rsidRPr="00E50427">
              <w:rPr>
                <w:szCs w:val="18"/>
              </w:rPr>
              <w:t>X</w:t>
            </w:r>
          </w:p>
        </w:tc>
        <w:tc>
          <w:tcPr>
            <w:tcW w:w="5385" w:type="dxa"/>
          </w:tcPr>
          <w:p w:rsidR="00261405" w:rsidRPr="00E50427" w:rsidRDefault="00261405" w:rsidP="006473B3">
            <w:pPr>
              <w:rPr>
                <w:szCs w:val="18"/>
                <w:highlight w:val="yellow"/>
              </w:rPr>
            </w:pPr>
          </w:p>
        </w:tc>
      </w:tr>
    </w:tbl>
    <w:p w:rsidR="00261405" w:rsidRDefault="00261405" w:rsidP="00261405">
      <w:pPr>
        <w:rPr>
          <w:szCs w:val="18"/>
        </w:rPr>
      </w:pPr>
    </w:p>
    <w:p w:rsidR="00261405" w:rsidRPr="00E50427" w:rsidRDefault="00261405" w:rsidP="00261405">
      <w:pPr>
        <w:rPr>
          <w:szCs w:val="18"/>
        </w:rPr>
      </w:pPr>
      <w:bookmarkStart w:id="40" w:name="_GoBack"/>
      <w:bookmarkEnd w:id="40"/>
    </w:p>
    <w:p w:rsidR="00261405" w:rsidRPr="008506C8" w:rsidRDefault="00261405" w:rsidP="00261405">
      <w:pPr>
        <w:rPr>
          <w:i/>
          <w:szCs w:val="18"/>
        </w:rPr>
      </w:pPr>
      <w:r>
        <w:rPr>
          <w:i/>
          <w:szCs w:val="18"/>
        </w:rPr>
        <w:t>1</w:t>
      </w:r>
      <w:r w:rsidRPr="008506C8">
        <w:rPr>
          <w:i/>
          <w:szCs w:val="18"/>
        </w:rPr>
        <w:t xml:space="preserve">.6.3 </w:t>
      </w:r>
      <w:r w:rsidRPr="008506C8">
        <w:rPr>
          <w:i/>
          <w:szCs w:val="18"/>
        </w:rPr>
        <w:tab/>
        <w:t>Beoordeling</w:t>
      </w:r>
    </w:p>
    <w:p w:rsidR="00261405" w:rsidRPr="00E50427" w:rsidRDefault="00261405" w:rsidP="00261405">
      <w:pPr>
        <w:rPr>
          <w:szCs w:val="18"/>
        </w:rPr>
      </w:pPr>
    </w:p>
    <w:tbl>
      <w:tblPr>
        <w:tblW w:w="9322" w:type="dxa"/>
        <w:tblLook w:val="04A0" w:firstRow="1" w:lastRow="0" w:firstColumn="1" w:lastColumn="0" w:noHBand="0" w:noVBand="1"/>
      </w:tblPr>
      <w:tblGrid>
        <w:gridCol w:w="2852"/>
        <w:gridCol w:w="1067"/>
        <w:gridCol w:w="497"/>
        <w:gridCol w:w="4906"/>
      </w:tblGrid>
      <w:tr w:rsidR="00261405" w:rsidRPr="00E50427" w:rsidTr="006473B3">
        <w:tc>
          <w:tcPr>
            <w:tcW w:w="2943" w:type="dxa"/>
          </w:tcPr>
          <w:p w:rsidR="00261405" w:rsidRPr="00E50427" w:rsidRDefault="00261405" w:rsidP="006473B3">
            <w:pPr>
              <w:rPr>
                <w:szCs w:val="18"/>
              </w:rPr>
            </w:pPr>
            <w:r w:rsidRPr="00E50427">
              <w:rPr>
                <w:b/>
                <w:szCs w:val="18"/>
              </w:rPr>
              <w:t>Activiteiten toestemming vragen aan patiënt</w:t>
            </w:r>
          </w:p>
        </w:tc>
        <w:tc>
          <w:tcPr>
            <w:tcW w:w="776" w:type="dxa"/>
          </w:tcPr>
          <w:p w:rsidR="00261405" w:rsidRPr="00E50427" w:rsidRDefault="00261405" w:rsidP="006473B3">
            <w:pPr>
              <w:rPr>
                <w:szCs w:val="18"/>
              </w:rPr>
            </w:pPr>
            <w:r>
              <w:rPr>
                <w:b/>
                <w:szCs w:val="18"/>
              </w:rPr>
              <w:t>HA/</w:t>
            </w:r>
            <w:r w:rsidRPr="00E50427">
              <w:rPr>
                <w:b/>
                <w:szCs w:val="18"/>
              </w:rPr>
              <w:t>POH</w:t>
            </w:r>
          </w:p>
        </w:tc>
        <w:tc>
          <w:tcPr>
            <w:tcW w:w="500" w:type="dxa"/>
          </w:tcPr>
          <w:p w:rsidR="00261405" w:rsidRPr="00E50427" w:rsidRDefault="00261405" w:rsidP="006473B3">
            <w:pPr>
              <w:rPr>
                <w:b/>
                <w:szCs w:val="18"/>
              </w:rPr>
            </w:pPr>
            <w:r w:rsidRPr="00E50427">
              <w:rPr>
                <w:b/>
                <w:szCs w:val="18"/>
              </w:rPr>
              <w:t>PT</w:t>
            </w:r>
          </w:p>
        </w:tc>
        <w:tc>
          <w:tcPr>
            <w:tcW w:w="5103" w:type="dxa"/>
          </w:tcPr>
          <w:p w:rsidR="00261405" w:rsidRPr="00E50427" w:rsidRDefault="00261405" w:rsidP="006473B3">
            <w:pPr>
              <w:rPr>
                <w:b/>
                <w:szCs w:val="18"/>
              </w:rPr>
            </w:pPr>
            <w:r w:rsidRPr="00E50427">
              <w:rPr>
                <w:b/>
                <w:szCs w:val="18"/>
              </w:rPr>
              <w:t>Instrumenten/toelichting</w:t>
            </w:r>
          </w:p>
          <w:p w:rsidR="00261405" w:rsidRPr="00E50427" w:rsidRDefault="00261405" w:rsidP="006473B3">
            <w:pPr>
              <w:rPr>
                <w:szCs w:val="18"/>
              </w:rPr>
            </w:pPr>
          </w:p>
        </w:tc>
      </w:tr>
      <w:tr w:rsidR="00261405" w:rsidRPr="00E50427" w:rsidTr="006473B3">
        <w:tc>
          <w:tcPr>
            <w:tcW w:w="2943" w:type="dxa"/>
          </w:tcPr>
          <w:p w:rsidR="00261405" w:rsidRPr="00E50427" w:rsidRDefault="00261405" w:rsidP="006473B3">
            <w:pPr>
              <w:rPr>
                <w:b/>
                <w:szCs w:val="18"/>
              </w:rPr>
            </w:pPr>
            <w:r>
              <w:rPr>
                <w:szCs w:val="18"/>
              </w:rPr>
              <w:t>Inschatting eigen valrisico</w:t>
            </w:r>
          </w:p>
        </w:tc>
        <w:tc>
          <w:tcPr>
            <w:tcW w:w="776" w:type="dxa"/>
          </w:tcPr>
          <w:p w:rsidR="00261405" w:rsidRPr="00E50427" w:rsidRDefault="00261405" w:rsidP="006473B3">
            <w:pPr>
              <w:jc w:val="center"/>
              <w:rPr>
                <w:szCs w:val="18"/>
              </w:rPr>
            </w:pPr>
            <w:r w:rsidRPr="00E50427">
              <w:rPr>
                <w:szCs w:val="18"/>
              </w:rPr>
              <w:t>X</w:t>
            </w:r>
          </w:p>
        </w:tc>
        <w:tc>
          <w:tcPr>
            <w:tcW w:w="500" w:type="dxa"/>
          </w:tcPr>
          <w:p w:rsidR="00261405" w:rsidRPr="00E50427" w:rsidRDefault="00261405" w:rsidP="006473B3">
            <w:pPr>
              <w:jc w:val="center"/>
              <w:rPr>
                <w:szCs w:val="18"/>
              </w:rPr>
            </w:pPr>
            <w:r w:rsidRPr="00E50427">
              <w:rPr>
                <w:szCs w:val="18"/>
              </w:rPr>
              <w:t>X</w:t>
            </w:r>
          </w:p>
        </w:tc>
        <w:tc>
          <w:tcPr>
            <w:tcW w:w="5103" w:type="dxa"/>
          </w:tcPr>
          <w:p w:rsidR="00261405" w:rsidRPr="00E50427" w:rsidRDefault="00261405" w:rsidP="006473B3">
            <w:pPr>
              <w:rPr>
                <w:szCs w:val="18"/>
              </w:rPr>
            </w:pPr>
          </w:p>
        </w:tc>
      </w:tr>
      <w:tr w:rsidR="00261405" w:rsidRPr="00E50427" w:rsidTr="006473B3">
        <w:tc>
          <w:tcPr>
            <w:tcW w:w="2943" w:type="dxa"/>
          </w:tcPr>
          <w:p w:rsidR="00261405" w:rsidRDefault="00261405" w:rsidP="006473B3">
            <w:pPr>
              <w:rPr>
                <w:szCs w:val="18"/>
              </w:rPr>
            </w:pPr>
            <w:r>
              <w:rPr>
                <w:szCs w:val="18"/>
              </w:rPr>
              <w:t>Bereidheid iets aan de valproblematiek of risico daarop te doen.</w:t>
            </w:r>
          </w:p>
          <w:p w:rsidR="00261405" w:rsidRPr="00E50427" w:rsidRDefault="00261405" w:rsidP="006473B3">
            <w:pPr>
              <w:rPr>
                <w:szCs w:val="18"/>
              </w:rPr>
            </w:pPr>
            <w:r>
              <w:rPr>
                <w:szCs w:val="18"/>
              </w:rPr>
              <w:t>Motiveren zo nodig tot vervolgonderzoek.</w:t>
            </w:r>
          </w:p>
        </w:tc>
        <w:tc>
          <w:tcPr>
            <w:tcW w:w="776" w:type="dxa"/>
          </w:tcPr>
          <w:p w:rsidR="00261405" w:rsidRPr="00E50427" w:rsidRDefault="00261405" w:rsidP="006473B3">
            <w:pPr>
              <w:jc w:val="center"/>
              <w:rPr>
                <w:szCs w:val="18"/>
              </w:rPr>
            </w:pPr>
            <w:r w:rsidRPr="00E50427">
              <w:rPr>
                <w:szCs w:val="18"/>
              </w:rPr>
              <w:t>X</w:t>
            </w:r>
          </w:p>
        </w:tc>
        <w:tc>
          <w:tcPr>
            <w:tcW w:w="500" w:type="dxa"/>
          </w:tcPr>
          <w:p w:rsidR="00261405" w:rsidRPr="00A5377A" w:rsidRDefault="00261405" w:rsidP="006473B3">
            <w:pPr>
              <w:jc w:val="center"/>
              <w:rPr>
                <w:szCs w:val="18"/>
              </w:rPr>
            </w:pPr>
            <w:r w:rsidRPr="00A5377A">
              <w:rPr>
                <w:szCs w:val="18"/>
              </w:rPr>
              <w:t>X</w:t>
            </w:r>
          </w:p>
        </w:tc>
        <w:tc>
          <w:tcPr>
            <w:tcW w:w="5103" w:type="dxa"/>
          </w:tcPr>
          <w:p w:rsidR="00261405" w:rsidRPr="00E50427" w:rsidRDefault="00261405" w:rsidP="006473B3">
            <w:pPr>
              <w:rPr>
                <w:szCs w:val="18"/>
              </w:rPr>
            </w:pPr>
            <w:r>
              <w:rPr>
                <w:szCs w:val="18"/>
              </w:rPr>
              <w:t>Als patiënt niet akkoord gaat: vastleggen in dossier</w:t>
            </w:r>
          </w:p>
          <w:p w:rsidR="00261405" w:rsidRPr="00E50427" w:rsidRDefault="00261405" w:rsidP="006473B3">
            <w:pPr>
              <w:rPr>
                <w:szCs w:val="18"/>
              </w:rPr>
            </w:pPr>
          </w:p>
          <w:p w:rsidR="00261405" w:rsidRPr="00E50427" w:rsidRDefault="00261405" w:rsidP="006473B3">
            <w:pPr>
              <w:rPr>
                <w:szCs w:val="18"/>
              </w:rPr>
            </w:pPr>
          </w:p>
        </w:tc>
      </w:tr>
      <w:tr w:rsidR="00261405" w:rsidRPr="00E50427" w:rsidTr="006473B3">
        <w:trPr>
          <w:trHeight w:val="2826"/>
        </w:trPr>
        <w:tc>
          <w:tcPr>
            <w:tcW w:w="2943" w:type="dxa"/>
          </w:tcPr>
          <w:p w:rsidR="00261405" w:rsidRDefault="00261405" w:rsidP="006473B3">
            <w:pPr>
              <w:rPr>
                <w:szCs w:val="18"/>
              </w:rPr>
            </w:pPr>
            <w:r>
              <w:rPr>
                <w:szCs w:val="18"/>
              </w:rPr>
              <w:t>Analyse risicofactoren</w:t>
            </w:r>
          </w:p>
        </w:tc>
        <w:tc>
          <w:tcPr>
            <w:tcW w:w="776" w:type="dxa"/>
          </w:tcPr>
          <w:p w:rsidR="00261405" w:rsidRPr="00E50427" w:rsidRDefault="00261405" w:rsidP="006473B3">
            <w:pPr>
              <w:jc w:val="center"/>
              <w:rPr>
                <w:szCs w:val="18"/>
              </w:rPr>
            </w:pPr>
            <w:r>
              <w:rPr>
                <w:szCs w:val="18"/>
              </w:rPr>
              <w:t>X</w:t>
            </w:r>
          </w:p>
        </w:tc>
        <w:tc>
          <w:tcPr>
            <w:tcW w:w="500" w:type="dxa"/>
          </w:tcPr>
          <w:p w:rsidR="00261405" w:rsidRPr="00A5377A" w:rsidRDefault="00261405" w:rsidP="006473B3">
            <w:pPr>
              <w:jc w:val="center"/>
              <w:rPr>
                <w:szCs w:val="18"/>
              </w:rPr>
            </w:pPr>
            <w:r>
              <w:rPr>
                <w:szCs w:val="18"/>
              </w:rPr>
              <w:t>X</w:t>
            </w:r>
          </w:p>
        </w:tc>
        <w:tc>
          <w:tcPr>
            <w:tcW w:w="5103" w:type="dxa"/>
          </w:tcPr>
          <w:p w:rsidR="00261405" w:rsidRPr="00F91A2C" w:rsidRDefault="00261405" w:rsidP="006473B3">
            <w:pPr>
              <w:rPr>
                <w:szCs w:val="18"/>
              </w:rPr>
            </w:pPr>
            <w:r w:rsidRPr="00F31488">
              <w:rPr>
                <w:szCs w:val="18"/>
              </w:rPr>
              <w:t>Voor uitgebreide informatie zie werkprotocol huisarts/POH</w:t>
            </w:r>
          </w:p>
          <w:p w:rsidR="00261405" w:rsidRPr="00F91A2C" w:rsidRDefault="00261405" w:rsidP="00261405">
            <w:pPr>
              <w:pStyle w:val="Geenafstand"/>
              <w:numPr>
                <w:ilvl w:val="0"/>
                <w:numId w:val="5"/>
              </w:numPr>
              <w:autoSpaceDE w:val="0"/>
              <w:autoSpaceDN w:val="0"/>
              <w:adjustRightInd w:val="0"/>
              <w:ind w:left="357" w:hanging="357"/>
              <w:rPr>
                <w:szCs w:val="18"/>
              </w:rPr>
            </w:pPr>
            <w:r w:rsidRPr="00F91A2C">
              <w:rPr>
                <w:rFonts w:cs="MetaOT-Bold"/>
                <w:bCs/>
                <w:szCs w:val="18"/>
              </w:rPr>
              <w:t>Mobiliteitsstoornis (stoornissen in balans, lopen, spierkracht)</w:t>
            </w:r>
          </w:p>
          <w:p w:rsidR="00261405" w:rsidRPr="00F91A2C" w:rsidRDefault="00261405" w:rsidP="00261405">
            <w:pPr>
              <w:pStyle w:val="Geenafstand"/>
              <w:numPr>
                <w:ilvl w:val="0"/>
                <w:numId w:val="5"/>
              </w:numPr>
              <w:ind w:left="357" w:hanging="357"/>
              <w:rPr>
                <w:szCs w:val="18"/>
              </w:rPr>
            </w:pPr>
            <w:r w:rsidRPr="00F91A2C">
              <w:rPr>
                <w:szCs w:val="18"/>
              </w:rPr>
              <w:t>Medicatie</w:t>
            </w:r>
            <w:r>
              <w:rPr>
                <w:szCs w:val="18"/>
              </w:rPr>
              <w:t>check (samen met apotheek)</w:t>
            </w:r>
          </w:p>
          <w:p w:rsidR="00261405" w:rsidRPr="00F91A2C" w:rsidRDefault="00261405" w:rsidP="00261405">
            <w:pPr>
              <w:pStyle w:val="Geenafstand"/>
              <w:numPr>
                <w:ilvl w:val="0"/>
                <w:numId w:val="5"/>
              </w:numPr>
              <w:ind w:left="357" w:hanging="357"/>
              <w:rPr>
                <w:rFonts w:cs="Arial"/>
                <w:szCs w:val="18"/>
              </w:rPr>
            </w:pPr>
            <w:r w:rsidRPr="00F91A2C">
              <w:rPr>
                <w:rFonts w:cs="Arial"/>
                <w:szCs w:val="18"/>
              </w:rPr>
              <w:t>Afhankelijkheid voor ADL</w:t>
            </w:r>
          </w:p>
          <w:p w:rsidR="00261405" w:rsidRPr="00F91A2C" w:rsidRDefault="00261405" w:rsidP="00261405">
            <w:pPr>
              <w:pStyle w:val="Geenafstand"/>
              <w:numPr>
                <w:ilvl w:val="0"/>
                <w:numId w:val="5"/>
              </w:numPr>
              <w:autoSpaceDE w:val="0"/>
              <w:autoSpaceDN w:val="0"/>
              <w:adjustRightInd w:val="0"/>
              <w:ind w:left="357" w:hanging="357"/>
              <w:rPr>
                <w:rFonts w:cs="Arial"/>
                <w:szCs w:val="18"/>
              </w:rPr>
            </w:pPr>
            <w:r w:rsidRPr="00F91A2C">
              <w:rPr>
                <w:rFonts w:cs="Arial"/>
                <w:szCs w:val="18"/>
              </w:rPr>
              <w:t xml:space="preserve">Lichaamsbeweging, lichamelijke activiteiten </w:t>
            </w:r>
          </w:p>
          <w:p w:rsidR="00261405" w:rsidRPr="00F91A2C" w:rsidRDefault="00261405" w:rsidP="00261405">
            <w:pPr>
              <w:pStyle w:val="Geenafstand"/>
              <w:numPr>
                <w:ilvl w:val="0"/>
                <w:numId w:val="5"/>
              </w:numPr>
              <w:ind w:left="357" w:hanging="357"/>
              <w:rPr>
                <w:rFonts w:cs="Arial"/>
                <w:szCs w:val="18"/>
              </w:rPr>
            </w:pPr>
            <w:r w:rsidRPr="00F91A2C">
              <w:rPr>
                <w:rFonts w:cs="Arial"/>
                <w:szCs w:val="18"/>
              </w:rPr>
              <w:t>Gezichtsvermogen</w:t>
            </w:r>
          </w:p>
          <w:p w:rsidR="00261405" w:rsidRPr="00F91A2C" w:rsidRDefault="00261405" w:rsidP="00261405">
            <w:pPr>
              <w:pStyle w:val="Geenafstand"/>
              <w:numPr>
                <w:ilvl w:val="0"/>
                <w:numId w:val="5"/>
              </w:numPr>
              <w:autoSpaceDE w:val="0"/>
              <w:autoSpaceDN w:val="0"/>
              <w:adjustRightInd w:val="0"/>
              <w:ind w:left="357" w:hanging="357"/>
              <w:rPr>
                <w:rFonts w:cs="MetaOT-Bold"/>
                <w:bCs/>
                <w:szCs w:val="18"/>
              </w:rPr>
            </w:pPr>
            <w:r w:rsidRPr="00F91A2C">
              <w:rPr>
                <w:rFonts w:cs="MetaOT-Bold"/>
                <w:bCs/>
                <w:szCs w:val="18"/>
              </w:rPr>
              <w:t xml:space="preserve">Voetproblemen, schoeisel </w:t>
            </w:r>
          </w:p>
          <w:p w:rsidR="00261405" w:rsidRPr="00F91A2C" w:rsidRDefault="00261405" w:rsidP="00261405">
            <w:pPr>
              <w:pStyle w:val="Geenafstand"/>
              <w:numPr>
                <w:ilvl w:val="0"/>
                <w:numId w:val="5"/>
              </w:numPr>
              <w:autoSpaceDE w:val="0"/>
              <w:autoSpaceDN w:val="0"/>
              <w:adjustRightInd w:val="0"/>
              <w:ind w:left="357" w:hanging="357"/>
              <w:rPr>
                <w:rFonts w:cs="MetaOT-Bold"/>
                <w:bCs/>
                <w:szCs w:val="18"/>
              </w:rPr>
            </w:pPr>
            <w:r w:rsidRPr="00F91A2C">
              <w:rPr>
                <w:rFonts w:cs="MetaOT-Bold"/>
                <w:bCs/>
                <w:szCs w:val="18"/>
              </w:rPr>
              <w:t>Valangst</w:t>
            </w:r>
          </w:p>
          <w:p w:rsidR="00261405" w:rsidRPr="00F91A2C" w:rsidRDefault="00261405" w:rsidP="00261405">
            <w:pPr>
              <w:pStyle w:val="Geenafstand"/>
              <w:numPr>
                <w:ilvl w:val="0"/>
                <w:numId w:val="5"/>
              </w:numPr>
              <w:autoSpaceDE w:val="0"/>
              <w:autoSpaceDN w:val="0"/>
              <w:adjustRightInd w:val="0"/>
              <w:ind w:left="357" w:hanging="357"/>
              <w:rPr>
                <w:rFonts w:cs="MetaOT-Bold"/>
                <w:bCs/>
                <w:szCs w:val="18"/>
              </w:rPr>
            </w:pPr>
            <w:r w:rsidRPr="00F91A2C">
              <w:rPr>
                <w:rFonts w:cs="MetaOT-Bold"/>
                <w:bCs/>
                <w:szCs w:val="18"/>
              </w:rPr>
              <w:t>Veiligheid woning, omgeving</w:t>
            </w:r>
          </w:p>
          <w:p w:rsidR="00261405" w:rsidRPr="00F91A2C" w:rsidRDefault="00261405" w:rsidP="00261405">
            <w:pPr>
              <w:pStyle w:val="Geenafstand"/>
              <w:numPr>
                <w:ilvl w:val="0"/>
                <w:numId w:val="5"/>
              </w:numPr>
              <w:autoSpaceDE w:val="0"/>
              <w:autoSpaceDN w:val="0"/>
              <w:adjustRightInd w:val="0"/>
              <w:ind w:left="357" w:hanging="357"/>
              <w:rPr>
                <w:rFonts w:cs="MetaOT-Bold"/>
                <w:bCs/>
                <w:szCs w:val="18"/>
              </w:rPr>
            </w:pPr>
            <w:proofErr w:type="spellStart"/>
            <w:r w:rsidRPr="00F91A2C">
              <w:rPr>
                <w:rFonts w:cs="MetaOT-Bold"/>
                <w:bCs/>
                <w:szCs w:val="18"/>
              </w:rPr>
              <w:t>Orthostase</w:t>
            </w:r>
            <w:proofErr w:type="spellEnd"/>
            <w:r w:rsidRPr="00F91A2C">
              <w:rPr>
                <w:rFonts w:cs="MetaOT-Bold"/>
                <w:bCs/>
                <w:szCs w:val="18"/>
              </w:rPr>
              <w:t xml:space="preserve"> </w:t>
            </w:r>
          </w:p>
          <w:p w:rsidR="00261405" w:rsidRPr="00F91A2C" w:rsidRDefault="00261405" w:rsidP="00261405">
            <w:pPr>
              <w:pStyle w:val="Geenafstand"/>
              <w:numPr>
                <w:ilvl w:val="0"/>
                <w:numId w:val="5"/>
              </w:numPr>
              <w:autoSpaceDE w:val="0"/>
              <w:autoSpaceDN w:val="0"/>
              <w:adjustRightInd w:val="0"/>
              <w:ind w:left="357" w:hanging="357"/>
              <w:rPr>
                <w:rFonts w:cs="MetaOT-Bold"/>
                <w:bCs/>
                <w:szCs w:val="18"/>
              </w:rPr>
            </w:pPr>
            <w:r w:rsidRPr="00F91A2C">
              <w:rPr>
                <w:rFonts w:cs="MetaOT-Bold"/>
                <w:bCs/>
                <w:szCs w:val="18"/>
              </w:rPr>
              <w:t>Alcoholgebruik</w:t>
            </w:r>
          </w:p>
          <w:p w:rsidR="00261405" w:rsidRPr="00805131" w:rsidRDefault="00261405" w:rsidP="006473B3">
            <w:pPr>
              <w:rPr>
                <w:rFonts w:cs="MetaOT-Bold"/>
                <w:bCs/>
                <w:szCs w:val="18"/>
              </w:rPr>
            </w:pPr>
          </w:p>
        </w:tc>
      </w:tr>
    </w:tbl>
    <w:p w:rsidR="00261405" w:rsidRPr="008D2DB8" w:rsidRDefault="00261405" w:rsidP="00261405">
      <w:pPr>
        <w:pStyle w:val="Kop3"/>
        <w:numPr>
          <w:ilvl w:val="0"/>
          <w:numId w:val="0"/>
        </w:numPr>
        <w:ind w:left="567" w:hanging="567"/>
        <w:rPr>
          <w:szCs w:val="18"/>
        </w:rPr>
      </w:pPr>
      <w:bookmarkStart w:id="41" w:name="_Toc372903238"/>
      <w:bookmarkStart w:id="42" w:name="_Toc376509676"/>
      <w:bookmarkStart w:id="43" w:name="_Toc376514304"/>
      <w:bookmarkStart w:id="44" w:name="_Toc399504874"/>
      <w:bookmarkStart w:id="45" w:name="_Toc399771058"/>
      <w:r>
        <w:rPr>
          <w:szCs w:val="18"/>
        </w:rPr>
        <w:lastRenderedPageBreak/>
        <w:t>1.6.4</w:t>
      </w:r>
      <w:r>
        <w:rPr>
          <w:szCs w:val="18"/>
        </w:rPr>
        <w:t xml:space="preserve"> </w:t>
      </w:r>
      <w:r>
        <w:rPr>
          <w:szCs w:val="18"/>
        </w:rPr>
        <w:tab/>
        <w:t>Interventies</w:t>
      </w:r>
      <w:bookmarkEnd w:id="41"/>
      <w:bookmarkEnd w:id="42"/>
      <w:bookmarkEnd w:id="43"/>
      <w:bookmarkEnd w:id="44"/>
      <w:bookmarkEnd w:id="45"/>
    </w:p>
    <w:p w:rsidR="00261405" w:rsidRPr="00E50427" w:rsidRDefault="00261405" w:rsidP="00261405">
      <w:pPr>
        <w:rPr>
          <w:szCs w:val="18"/>
        </w:rPr>
      </w:pPr>
    </w:p>
    <w:tbl>
      <w:tblPr>
        <w:tblW w:w="10065" w:type="dxa"/>
        <w:tblInd w:w="-459" w:type="dxa"/>
        <w:tblLayout w:type="fixed"/>
        <w:tblLook w:val="04A0" w:firstRow="1" w:lastRow="0" w:firstColumn="1" w:lastColumn="0" w:noHBand="0" w:noVBand="1"/>
      </w:tblPr>
      <w:tblGrid>
        <w:gridCol w:w="1690"/>
        <w:gridCol w:w="483"/>
        <w:gridCol w:w="663"/>
        <w:gridCol w:w="567"/>
        <w:gridCol w:w="567"/>
        <w:gridCol w:w="567"/>
        <w:gridCol w:w="567"/>
        <w:gridCol w:w="567"/>
        <w:gridCol w:w="567"/>
        <w:gridCol w:w="3827"/>
      </w:tblGrid>
      <w:tr w:rsidR="00261405" w:rsidRPr="00E50427" w:rsidTr="006473B3">
        <w:trPr>
          <w:trHeight w:val="463"/>
        </w:trPr>
        <w:tc>
          <w:tcPr>
            <w:tcW w:w="1690" w:type="dxa"/>
          </w:tcPr>
          <w:p w:rsidR="00261405" w:rsidRPr="00E50427" w:rsidRDefault="00261405" w:rsidP="006473B3">
            <w:pPr>
              <w:rPr>
                <w:szCs w:val="18"/>
              </w:rPr>
            </w:pPr>
            <w:r>
              <w:rPr>
                <w:b/>
                <w:szCs w:val="18"/>
              </w:rPr>
              <w:t>Risicofactor</w:t>
            </w:r>
          </w:p>
        </w:tc>
        <w:tc>
          <w:tcPr>
            <w:tcW w:w="483" w:type="dxa"/>
          </w:tcPr>
          <w:p w:rsidR="00261405" w:rsidRPr="00E50427" w:rsidRDefault="00261405" w:rsidP="006473B3">
            <w:pPr>
              <w:rPr>
                <w:szCs w:val="18"/>
              </w:rPr>
            </w:pPr>
            <w:r w:rsidRPr="00E50427">
              <w:rPr>
                <w:b/>
                <w:szCs w:val="18"/>
              </w:rPr>
              <w:t>PT</w:t>
            </w:r>
          </w:p>
        </w:tc>
        <w:tc>
          <w:tcPr>
            <w:tcW w:w="663" w:type="dxa"/>
          </w:tcPr>
          <w:p w:rsidR="00261405" w:rsidRPr="00832425" w:rsidRDefault="00261405" w:rsidP="006473B3">
            <w:pPr>
              <w:rPr>
                <w:b/>
                <w:szCs w:val="18"/>
              </w:rPr>
            </w:pPr>
            <w:r>
              <w:rPr>
                <w:b/>
                <w:szCs w:val="18"/>
              </w:rPr>
              <w:t>HA/POH</w:t>
            </w:r>
          </w:p>
        </w:tc>
        <w:tc>
          <w:tcPr>
            <w:tcW w:w="567" w:type="dxa"/>
          </w:tcPr>
          <w:p w:rsidR="00261405" w:rsidRPr="00E50427" w:rsidRDefault="00261405" w:rsidP="006473B3">
            <w:pPr>
              <w:rPr>
                <w:b/>
                <w:szCs w:val="18"/>
              </w:rPr>
            </w:pPr>
            <w:r>
              <w:rPr>
                <w:b/>
                <w:szCs w:val="18"/>
              </w:rPr>
              <w:t>OC</w:t>
            </w:r>
          </w:p>
        </w:tc>
        <w:tc>
          <w:tcPr>
            <w:tcW w:w="567" w:type="dxa"/>
          </w:tcPr>
          <w:p w:rsidR="00261405" w:rsidRPr="00E50427" w:rsidRDefault="00261405" w:rsidP="006473B3">
            <w:pPr>
              <w:rPr>
                <w:b/>
                <w:szCs w:val="18"/>
              </w:rPr>
            </w:pPr>
            <w:r>
              <w:rPr>
                <w:b/>
                <w:szCs w:val="18"/>
              </w:rPr>
              <w:t>PD</w:t>
            </w:r>
          </w:p>
        </w:tc>
        <w:tc>
          <w:tcPr>
            <w:tcW w:w="567" w:type="dxa"/>
          </w:tcPr>
          <w:p w:rsidR="00261405" w:rsidRPr="00E50427" w:rsidRDefault="00261405" w:rsidP="006473B3">
            <w:pPr>
              <w:rPr>
                <w:b/>
                <w:szCs w:val="18"/>
              </w:rPr>
            </w:pPr>
            <w:r>
              <w:rPr>
                <w:b/>
                <w:szCs w:val="18"/>
              </w:rPr>
              <w:t>ET</w:t>
            </w:r>
          </w:p>
        </w:tc>
        <w:tc>
          <w:tcPr>
            <w:tcW w:w="567" w:type="dxa"/>
          </w:tcPr>
          <w:p w:rsidR="00261405" w:rsidRPr="00E50427" w:rsidRDefault="00261405" w:rsidP="006473B3">
            <w:pPr>
              <w:rPr>
                <w:b/>
                <w:szCs w:val="18"/>
              </w:rPr>
            </w:pPr>
            <w:r>
              <w:rPr>
                <w:b/>
                <w:szCs w:val="18"/>
              </w:rPr>
              <w:t>FTOT</w:t>
            </w:r>
          </w:p>
        </w:tc>
        <w:tc>
          <w:tcPr>
            <w:tcW w:w="567" w:type="dxa"/>
          </w:tcPr>
          <w:p w:rsidR="00261405" w:rsidRPr="00E50427" w:rsidRDefault="00261405" w:rsidP="006473B3">
            <w:pPr>
              <w:rPr>
                <w:b/>
                <w:szCs w:val="18"/>
              </w:rPr>
            </w:pPr>
            <w:r>
              <w:rPr>
                <w:b/>
                <w:szCs w:val="18"/>
              </w:rPr>
              <w:t>OA</w:t>
            </w:r>
          </w:p>
        </w:tc>
        <w:tc>
          <w:tcPr>
            <w:tcW w:w="567" w:type="dxa"/>
          </w:tcPr>
          <w:p w:rsidR="00261405" w:rsidRDefault="00261405" w:rsidP="006473B3">
            <w:pPr>
              <w:rPr>
                <w:b/>
                <w:szCs w:val="18"/>
              </w:rPr>
            </w:pPr>
            <w:r>
              <w:rPr>
                <w:b/>
                <w:szCs w:val="18"/>
              </w:rPr>
              <w:t>AP</w:t>
            </w:r>
          </w:p>
        </w:tc>
        <w:tc>
          <w:tcPr>
            <w:tcW w:w="3827" w:type="dxa"/>
          </w:tcPr>
          <w:p w:rsidR="00261405" w:rsidRPr="00E50427" w:rsidRDefault="00261405" w:rsidP="006473B3">
            <w:pPr>
              <w:rPr>
                <w:b/>
                <w:szCs w:val="18"/>
              </w:rPr>
            </w:pPr>
            <w:r>
              <w:rPr>
                <w:b/>
                <w:szCs w:val="18"/>
              </w:rPr>
              <w:t>Interventies</w:t>
            </w:r>
          </w:p>
          <w:p w:rsidR="00261405" w:rsidRPr="00E50427" w:rsidRDefault="00261405" w:rsidP="006473B3">
            <w:pPr>
              <w:rPr>
                <w:szCs w:val="18"/>
              </w:rPr>
            </w:pPr>
          </w:p>
        </w:tc>
      </w:tr>
      <w:tr w:rsidR="00261405" w:rsidRPr="00F91A2C" w:rsidTr="006473B3">
        <w:trPr>
          <w:trHeight w:val="1248"/>
        </w:trPr>
        <w:tc>
          <w:tcPr>
            <w:tcW w:w="1690" w:type="dxa"/>
          </w:tcPr>
          <w:p w:rsidR="00261405" w:rsidRPr="00F91A2C" w:rsidRDefault="00261405" w:rsidP="006473B3">
            <w:pPr>
              <w:autoSpaceDE w:val="0"/>
              <w:autoSpaceDN w:val="0"/>
              <w:adjustRightInd w:val="0"/>
              <w:rPr>
                <w:rFonts w:cs="MetaOT-Bold"/>
                <w:bCs/>
                <w:szCs w:val="18"/>
              </w:rPr>
            </w:pPr>
            <w:r w:rsidRPr="00F91A2C">
              <w:rPr>
                <w:rFonts w:cs="MetaOT-Bold"/>
                <w:bCs/>
                <w:szCs w:val="18"/>
              </w:rPr>
              <w:t>Mobiliteits</w:t>
            </w:r>
            <w:r>
              <w:rPr>
                <w:rFonts w:cs="MetaOT-Bold"/>
                <w:bCs/>
                <w:szCs w:val="18"/>
              </w:rPr>
              <w:t>-</w:t>
            </w:r>
            <w:r w:rsidRPr="00F91A2C">
              <w:rPr>
                <w:rFonts w:cs="MetaOT-Bold"/>
                <w:bCs/>
                <w:szCs w:val="18"/>
              </w:rPr>
              <w:t xml:space="preserve">stoornis (stoornissen in balans, lopen, </w:t>
            </w:r>
          </w:p>
          <w:p w:rsidR="00261405" w:rsidRPr="00F91A2C" w:rsidRDefault="00261405" w:rsidP="006473B3">
            <w:pPr>
              <w:autoSpaceDE w:val="0"/>
              <w:autoSpaceDN w:val="0"/>
              <w:adjustRightInd w:val="0"/>
              <w:rPr>
                <w:rFonts w:cs="MetaOT-Bold"/>
                <w:bCs/>
                <w:szCs w:val="18"/>
              </w:rPr>
            </w:pPr>
            <w:r w:rsidRPr="00F91A2C">
              <w:rPr>
                <w:rFonts w:cs="MetaOT-Bold"/>
                <w:bCs/>
                <w:szCs w:val="18"/>
              </w:rPr>
              <w:t>spierkracht)</w:t>
            </w:r>
          </w:p>
        </w:tc>
        <w:tc>
          <w:tcPr>
            <w:tcW w:w="483" w:type="dxa"/>
          </w:tcPr>
          <w:p w:rsidR="00261405" w:rsidRPr="00F91A2C" w:rsidRDefault="00261405" w:rsidP="006473B3">
            <w:pPr>
              <w:jc w:val="center"/>
              <w:rPr>
                <w:szCs w:val="18"/>
              </w:rPr>
            </w:pPr>
            <w:r w:rsidRPr="00F91A2C">
              <w:rPr>
                <w:szCs w:val="18"/>
              </w:rPr>
              <w:t>X</w:t>
            </w:r>
            <w:r>
              <w:rPr>
                <w:szCs w:val="18"/>
              </w:rPr>
              <w:t xml:space="preserve"> </w:t>
            </w:r>
          </w:p>
        </w:tc>
        <w:tc>
          <w:tcPr>
            <w:tcW w:w="663" w:type="dxa"/>
          </w:tcPr>
          <w:p w:rsidR="00261405" w:rsidRPr="00F91A2C" w:rsidRDefault="00261405" w:rsidP="006473B3">
            <w:pPr>
              <w:jc w:val="center"/>
              <w:rPr>
                <w:szCs w:val="18"/>
              </w:rPr>
            </w:pPr>
          </w:p>
        </w:tc>
        <w:tc>
          <w:tcPr>
            <w:tcW w:w="567" w:type="dxa"/>
          </w:tcPr>
          <w:p w:rsidR="00261405" w:rsidRPr="00F91A2C" w:rsidRDefault="00261405" w:rsidP="006473B3">
            <w:pPr>
              <w:jc w:val="center"/>
              <w:rPr>
                <w:szCs w:val="18"/>
              </w:rPr>
            </w:pPr>
          </w:p>
        </w:tc>
        <w:tc>
          <w:tcPr>
            <w:tcW w:w="567" w:type="dxa"/>
          </w:tcPr>
          <w:p w:rsidR="00261405" w:rsidRPr="00F91A2C" w:rsidRDefault="00261405" w:rsidP="006473B3">
            <w:pPr>
              <w:jc w:val="center"/>
              <w:rPr>
                <w:szCs w:val="18"/>
              </w:rPr>
            </w:pPr>
          </w:p>
        </w:tc>
        <w:tc>
          <w:tcPr>
            <w:tcW w:w="567" w:type="dxa"/>
          </w:tcPr>
          <w:p w:rsidR="00261405" w:rsidRPr="00F91A2C" w:rsidRDefault="00261405" w:rsidP="006473B3">
            <w:pPr>
              <w:jc w:val="center"/>
              <w:rPr>
                <w:szCs w:val="18"/>
              </w:rPr>
            </w:pPr>
            <w:r w:rsidRPr="00F91A2C">
              <w:rPr>
                <w:szCs w:val="18"/>
              </w:rPr>
              <w:t>X</w:t>
            </w:r>
          </w:p>
        </w:tc>
        <w:tc>
          <w:tcPr>
            <w:tcW w:w="567" w:type="dxa"/>
          </w:tcPr>
          <w:p w:rsidR="00261405" w:rsidRPr="00F91A2C" w:rsidRDefault="00261405" w:rsidP="006473B3">
            <w:pPr>
              <w:jc w:val="center"/>
              <w:rPr>
                <w:szCs w:val="18"/>
              </w:rPr>
            </w:pPr>
            <w:r w:rsidRPr="00F91A2C">
              <w:rPr>
                <w:szCs w:val="18"/>
              </w:rPr>
              <w:t>X</w:t>
            </w:r>
            <w:r>
              <w:rPr>
                <w:szCs w:val="18"/>
              </w:rPr>
              <w:t xml:space="preserve"> </w:t>
            </w:r>
          </w:p>
        </w:tc>
        <w:tc>
          <w:tcPr>
            <w:tcW w:w="567" w:type="dxa"/>
          </w:tcPr>
          <w:p w:rsidR="00261405" w:rsidRPr="00F91A2C" w:rsidRDefault="00261405" w:rsidP="006473B3">
            <w:pPr>
              <w:jc w:val="center"/>
              <w:rPr>
                <w:szCs w:val="18"/>
              </w:rPr>
            </w:pPr>
          </w:p>
        </w:tc>
        <w:tc>
          <w:tcPr>
            <w:tcW w:w="567" w:type="dxa"/>
          </w:tcPr>
          <w:p w:rsidR="00261405" w:rsidRDefault="00261405" w:rsidP="006473B3">
            <w:pPr>
              <w:autoSpaceDE w:val="0"/>
              <w:autoSpaceDN w:val="0"/>
              <w:adjustRightInd w:val="0"/>
              <w:rPr>
                <w:rFonts w:cs="MetaOT-Bold"/>
                <w:bCs/>
                <w:szCs w:val="18"/>
              </w:rPr>
            </w:pPr>
          </w:p>
        </w:tc>
        <w:tc>
          <w:tcPr>
            <w:tcW w:w="3827" w:type="dxa"/>
          </w:tcPr>
          <w:p w:rsidR="00261405" w:rsidRPr="00F91A2C" w:rsidRDefault="00261405" w:rsidP="00261405">
            <w:pPr>
              <w:pStyle w:val="Geenafstand"/>
              <w:numPr>
                <w:ilvl w:val="0"/>
                <w:numId w:val="3"/>
              </w:numPr>
              <w:autoSpaceDE w:val="0"/>
              <w:autoSpaceDN w:val="0"/>
              <w:adjustRightInd w:val="0"/>
              <w:rPr>
                <w:rFonts w:cs="MetaOT-Bold"/>
                <w:bCs/>
                <w:szCs w:val="18"/>
              </w:rPr>
            </w:pPr>
            <w:r w:rsidRPr="00F91A2C">
              <w:rPr>
                <w:rFonts w:cs="MetaOT-Bold"/>
                <w:bCs/>
                <w:szCs w:val="18"/>
              </w:rPr>
              <w:t>Oefenprogramma voor evenwicht en functionele spierkrachtverbetering;</w:t>
            </w:r>
          </w:p>
          <w:p w:rsidR="00261405" w:rsidRPr="00F91A2C" w:rsidRDefault="00261405" w:rsidP="00261405">
            <w:pPr>
              <w:pStyle w:val="Geenafstand"/>
              <w:numPr>
                <w:ilvl w:val="0"/>
                <w:numId w:val="3"/>
              </w:numPr>
              <w:autoSpaceDE w:val="0"/>
              <w:autoSpaceDN w:val="0"/>
              <w:adjustRightInd w:val="0"/>
              <w:rPr>
                <w:szCs w:val="18"/>
              </w:rPr>
            </w:pPr>
            <w:r w:rsidRPr="00F91A2C">
              <w:rPr>
                <w:rFonts w:cs="MetaOT-Bold"/>
                <w:bCs/>
                <w:szCs w:val="18"/>
              </w:rPr>
              <w:t>Voorschrijven van hulpmiddelen.</w:t>
            </w:r>
          </w:p>
        </w:tc>
      </w:tr>
      <w:tr w:rsidR="00261405" w:rsidRPr="00F91A2C" w:rsidTr="006473B3">
        <w:trPr>
          <w:trHeight w:val="344"/>
        </w:trPr>
        <w:tc>
          <w:tcPr>
            <w:tcW w:w="1690" w:type="dxa"/>
          </w:tcPr>
          <w:p w:rsidR="00261405" w:rsidRPr="00F91A2C" w:rsidRDefault="00261405" w:rsidP="006473B3">
            <w:pPr>
              <w:rPr>
                <w:szCs w:val="18"/>
              </w:rPr>
            </w:pPr>
            <w:r w:rsidRPr="00F91A2C">
              <w:rPr>
                <w:szCs w:val="18"/>
              </w:rPr>
              <w:t>Medicatie</w:t>
            </w:r>
            <w:r>
              <w:rPr>
                <w:szCs w:val="18"/>
              </w:rPr>
              <w:t>check</w:t>
            </w:r>
          </w:p>
        </w:tc>
        <w:tc>
          <w:tcPr>
            <w:tcW w:w="483" w:type="dxa"/>
          </w:tcPr>
          <w:p w:rsidR="00261405" w:rsidRPr="00F91A2C" w:rsidRDefault="00261405" w:rsidP="006473B3">
            <w:pPr>
              <w:jc w:val="center"/>
              <w:rPr>
                <w:szCs w:val="18"/>
              </w:rPr>
            </w:pPr>
          </w:p>
        </w:tc>
        <w:tc>
          <w:tcPr>
            <w:tcW w:w="663" w:type="dxa"/>
          </w:tcPr>
          <w:p w:rsidR="00261405" w:rsidRPr="00F91A2C" w:rsidRDefault="00261405" w:rsidP="006473B3">
            <w:pPr>
              <w:jc w:val="center"/>
              <w:rPr>
                <w:szCs w:val="18"/>
              </w:rPr>
            </w:pPr>
            <w:r w:rsidRPr="00F91A2C">
              <w:rPr>
                <w:szCs w:val="18"/>
              </w:rPr>
              <w:t>X</w:t>
            </w:r>
            <w:r>
              <w:rPr>
                <w:szCs w:val="18"/>
              </w:rPr>
              <w:t xml:space="preserve"> </w:t>
            </w:r>
          </w:p>
        </w:tc>
        <w:tc>
          <w:tcPr>
            <w:tcW w:w="567" w:type="dxa"/>
          </w:tcPr>
          <w:p w:rsidR="00261405" w:rsidRPr="00F91A2C" w:rsidRDefault="00261405" w:rsidP="006473B3">
            <w:pPr>
              <w:jc w:val="center"/>
              <w:rPr>
                <w:szCs w:val="18"/>
              </w:rPr>
            </w:pPr>
          </w:p>
        </w:tc>
        <w:tc>
          <w:tcPr>
            <w:tcW w:w="567" w:type="dxa"/>
          </w:tcPr>
          <w:p w:rsidR="00261405" w:rsidRPr="00F91A2C" w:rsidRDefault="00261405" w:rsidP="006473B3">
            <w:pPr>
              <w:jc w:val="center"/>
              <w:rPr>
                <w:szCs w:val="18"/>
              </w:rPr>
            </w:pPr>
          </w:p>
        </w:tc>
        <w:tc>
          <w:tcPr>
            <w:tcW w:w="567" w:type="dxa"/>
          </w:tcPr>
          <w:p w:rsidR="00261405" w:rsidRPr="00F91A2C" w:rsidRDefault="00261405" w:rsidP="006473B3">
            <w:pPr>
              <w:jc w:val="center"/>
              <w:rPr>
                <w:szCs w:val="18"/>
              </w:rPr>
            </w:pPr>
          </w:p>
        </w:tc>
        <w:tc>
          <w:tcPr>
            <w:tcW w:w="567" w:type="dxa"/>
          </w:tcPr>
          <w:p w:rsidR="00261405" w:rsidRPr="00F91A2C" w:rsidRDefault="00261405" w:rsidP="006473B3">
            <w:pPr>
              <w:jc w:val="center"/>
              <w:rPr>
                <w:szCs w:val="18"/>
              </w:rPr>
            </w:pPr>
          </w:p>
        </w:tc>
        <w:tc>
          <w:tcPr>
            <w:tcW w:w="567" w:type="dxa"/>
          </w:tcPr>
          <w:p w:rsidR="00261405" w:rsidRPr="00F91A2C" w:rsidRDefault="00261405" w:rsidP="006473B3">
            <w:pPr>
              <w:jc w:val="center"/>
              <w:rPr>
                <w:szCs w:val="18"/>
              </w:rPr>
            </w:pPr>
          </w:p>
        </w:tc>
        <w:tc>
          <w:tcPr>
            <w:tcW w:w="567" w:type="dxa"/>
          </w:tcPr>
          <w:p w:rsidR="00261405" w:rsidRPr="00F91A2C" w:rsidRDefault="00261405" w:rsidP="006473B3">
            <w:pPr>
              <w:autoSpaceDE w:val="0"/>
              <w:autoSpaceDN w:val="0"/>
              <w:adjustRightInd w:val="0"/>
              <w:rPr>
                <w:rFonts w:cs="MetaOT-Bold"/>
                <w:bCs/>
                <w:szCs w:val="18"/>
              </w:rPr>
            </w:pPr>
            <w:r>
              <w:rPr>
                <w:rFonts w:cs="MetaOT-Bold"/>
                <w:bCs/>
                <w:szCs w:val="18"/>
              </w:rPr>
              <w:t xml:space="preserve">X </w:t>
            </w:r>
          </w:p>
        </w:tc>
        <w:tc>
          <w:tcPr>
            <w:tcW w:w="3827" w:type="dxa"/>
          </w:tcPr>
          <w:p w:rsidR="00261405" w:rsidRPr="00A61515" w:rsidRDefault="00261405" w:rsidP="006473B3">
            <w:r w:rsidRPr="00F91A2C">
              <w:t xml:space="preserve">Zie </w:t>
            </w:r>
            <w:hyperlink r:id="rId10" w:history="1">
              <w:r w:rsidRPr="00F91A2C">
                <w:rPr>
                  <w:rStyle w:val="KoptekstChar"/>
                  <w:rFonts w:cs="MetaOT-Bold"/>
                  <w:bCs/>
                </w:rPr>
                <w:t>www.medicijngebruik.nl</w:t>
              </w:r>
            </w:hyperlink>
            <w:r w:rsidRPr="00F91A2C">
              <w:t xml:space="preserve"> </w:t>
            </w:r>
          </w:p>
          <w:p w:rsidR="00261405" w:rsidRPr="00A61515" w:rsidRDefault="00261405" w:rsidP="006473B3">
            <w:r w:rsidRPr="00A61515">
              <w:t>Zo nodig aanpassen medicatie</w:t>
            </w:r>
          </w:p>
        </w:tc>
      </w:tr>
      <w:tr w:rsidR="00261405" w:rsidRPr="00F91A2C" w:rsidTr="006473B3">
        <w:trPr>
          <w:trHeight w:val="207"/>
        </w:trPr>
        <w:tc>
          <w:tcPr>
            <w:tcW w:w="1690" w:type="dxa"/>
          </w:tcPr>
          <w:p w:rsidR="00261405" w:rsidRPr="00F91A2C" w:rsidRDefault="00261405" w:rsidP="006473B3">
            <w:pPr>
              <w:rPr>
                <w:szCs w:val="18"/>
              </w:rPr>
            </w:pPr>
            <w:r w:rsidRPr="00F91A2C">
              <w:rPr>
                <w:rFonts w:cs="Arial"/>
                <w:szCs w:val="18"/>
              </w:rPr>
              <w:t>Afhankelijkheid voor ADL</w:t>
            </w:r>
          </w:p>
        </w:tc>
        <w:tc>
          <w:tcPr>
            <w:tcW w:w="483" w:type="dxa"/>
          </w:tcPr>
          <w:p w:rsidR="00261405" w:rsidRPr="00F91A2C" w:rsidRDefault="00261405" w:rsidP="006473B3">
            <w:pPr>
              <w:jc w:val="center"/>
              <w:rPr>
                <w:szCs w:val="18"/>
              </w:rPr>
            </w:pPr>
            <w:r w:rsidRPr="00F91A2C">
              <w:rPr>
                <w:szCs w:val="18"/>
              </w:rPr>
              <w:t>X</w:t>
            </w:r>
            <w:r>
              <w:rPr>
                <w:szCs w:val="18"/>
              </w:rPr>
              <w:t xml:space="preserve"> </w:t>
            </w:r>
          </w:p>
        </w:tc>
        <w:tc>
          <w:tcPr>
            <w:tcW w:w="663" w:type="dxa"/>
          </w:tcPr>
          <w:p w:rsidR="00261405" w:rsidRPr="00F91A2C" w:rsidRDefault="00261405" w:rsidP="006473B3">
            <w:pPr>
              <w:jc w:val="center"/>
              <w:rPr>
                <w:szCs w:val="18"/>
              </w:rPr>
            </w:pPr>
          </w:p>
        </w:tc>
        <w:tc>
          <w:tcPr>
            <w:tcW w:w="567" w:type="dxa"/>
          </w:tcPr>
          <w:p w:rsidR="00261405" w:rsidRPr="00F91A2C" w:rsidRDefault="00261405" w:rsidP="006473B3">
            <w:pPr>
              <w:jc w:val="center"/>
              <w:rPr>
                <w:szCs w:val="18"/>
              </w:rPr>
            </w:pPr>
          </w:p>
        </w:tc>
        <w:tc>
          <w:tcPr>
            <w:tcW w:w="567" w:type="dxa"/>
          </w:tcPr>
          <w:p w:rsidR="00261405" w:rsidRPr="00F91A2C" w:rsidRDefault="00261405" w:rsidP="006473B3">
            <w:pPr>
              <w:jc w:val="center"/>
              <w:rPr>
                <w:szCs w:val="18"/>
                <w:highlight w:val="yellow"/>
              </w:rPr>
            </w:pPr>
          </w:p>
        </w:tc>
        <w:tc>
          <w:tcPr>
            <w:tcW w:w="567" w:type="dxa"/>
          </w:tcPr>
          <w:p w:rsidR="00261405" w:rsidRPr="00F91A2C" w:rsidRDefault="00261405" w:rsidP="006473B3">
            <w:pPr>
              <w:jc w:val="center"/>
              <w:rPr>
                <w:szCs w:val="18"/>
              </w:rPr>
            </w:pPr>
            <w:r w:rsidRPr="00F91A2C">
              <w:rPr>
                <w:szCs w:val="18"/>
              </w:rPr>
              <w:t>X</w:t>
            </w:r>
            <w:r>
              <w:rPr>
                <w:szCs w:val="18"/>
              </w:rPr>
              <w:t xml:space="preserve"> </w:t>
            </w:r>
          </w:p>
        </w:tc>
        <w:tc>
          <w:tcPr>
            <w:tcW w:w="567" w:type="dxa"/>
          </w:tcPr>
          <w:p w:rsidR="00261405" w:rsidRPr="00F91A2C" w:rsidRDefault="00261405" w:rsidP="006473B3">
            <w:pPr>
              <w:jc w:val="center"/>
              <w:rPr>
                <w:szCs w:val="18"/>
                <w:highlight w:val="yellow"/>
              </w:rPr>
            </w:pPr>
          </w:p>
        </w:tc>
        <w:tc>
          <w:tcPr>
            <w:tcW w:w="567" w:type="dxa"/>
          </w:tcPr>
          <w:p w:rsidR="00261405" w:rsidRPr="00F91A2C" w:rsidRDefault="00261405" w:rsidP="006473B3">
            <w:pPr>
              <w:jc w:val="center"/>
              <w:rPr>
                <w:szCs w:val="18"/>
                <w:highlight w:val="yellow"/>
              </w:rPr>
            </w:pPr>
          </w:p>
        </w:tc>
        <w:tc>
          <w:tcPr>
            <w:tcW w:w="567" w:type="dxa"/>
          </w:tcPr>
          <w:p w:rsidR="00261405" w:rsidRDefault="00261405" w:rsidP="006473B3">
            <w:pPr>
              <w:pStyle w:val="Geenafstand"/>
              <w:autoSpaceDE w:val="0"/>
              <w:autoSpaceDN w:val="0"/>
              <w:adjustRightInd w:val="0"/>
              <w:ind w:left="360"/>
              <w:rPr>
                <w:rFonts w:cs="MetaOT-Bold"/>
                <w:bCs/>
                <w:szCs w:val="18"/>
              </w:rPr>
            </w:pPr>
          </w:p>
        </w:tc>
        <w:tc>
          <w:tcPr>
            <w:tcW w:w="3827" w:type="dxa"/>
          </w:tcPr>
          <w:p w:rsidR="00261405" w:rsidRPr="00F91A2C" w:rsidRDefault="00261405" w:rsidP="00261405">
            <w:pPr>
              <w:pStyle w:val="Geenafstand"/>
              <w:numPr>
                <w:ilvl w:val="0"/>
                <w:numId w:val="4"/>
              </w:numPr>
              <w:autoSpaceDE w:val="0"/>
              <w:autoSpaceDN w:val="0"/>
              <w:adjustRightInd w:val="0"/>
              <w:rPr>
                <w:rFonts w:cs="MetaOT-Bold"/>
                <w:bCs/>
                <w:szCs w:val="18"/>
              </w:rPr>
            </w:pPr>
            <w:r w:rsidRPr="00F91A2C">
              <w:rPr>
                <w:rFonts w:cs="MetaOT-Bold"/>
                <w:bCs/>
                <w:szCs w:val="18"/>
              </w:rPr>
              <w:t>Verwijzing naar ergotherapeut om eigen mogelijkheden zo goed mogelijk te benutten en te versterken;</w:t>
            </w:r>
          </w:p>
          <w:p w:rsidR="00261405" w:rsidRPr="008D2DB8" w:rsidRDefault="00261405" w:rsidP="00261405">
            <w:pPr>
              <w:pStyle w:val="Geenafstand"/>
              <w:numPr>
                <w:ilvl w:val="0"/>
                <w:numId w:val="4"/>
              </w:numPr>
              <w:autoSpaceDE w:val="0"/>
              <w:autoSpaceDN w:val="0"/>
              <w:adjustRightInd w:val="0"/>
              <w:rPr>
                <w:szCs w:val="18"/>
              </w:rPr>
            </w:pPr>
            <w:r w:rsidRPr="00F91A2C">
              <w:rPr>
                <w:rFonts w:cs="MetaOT-Bold"/>
                <w:bCs/>
                <w:szCs w:val="18"/>
              </w:rPr>
              <w:t>Advies over hulpmiddelen en woningaanpassing.</w:t>
            </w:r>
          </w:p>
          <w:p w:rsidR="00261405" w:rsidRPr="00F91A2C" w:rsidRDefault="00261405" w:rsidP="006473B3">
            <w:pPr>
              <w:pStyle w:val="Geenafstand"/>
              <w:autoSpaceDE w:val="0"/>
              <w:autoSpaceDN w:val="0"/>
              <w:adjustRightInd w:val="0"/>
              <w:ind w:left="360"/>
              <w:rPr>
                <w:szCs w:val="18"/>
              </w:rPr>
            </w:pPr>
          </w:p>
        </w:tc>
      </w:tr>
      <w:tr w:rsidR="00261405" w:rsidRPr="00F91A2C" w:rsidTr="006473B3">
        <w:trPr>
          <w:trHeight w:val="207"/>
        </w:trPr>
        <w:tc>
          <w:tcPr>
            <w:tcW w:w="1690" w:type="dxa"/>
          </w:tcPr>
          <w:p w:rsidR="00261405" w:rsidRPr="00F91A2C" w:rsidRDefault="00261405" w:rsidP="006473B3">
            <w:pPr>
              <w:autoSpaceDE w:val="0"/>
              <w:autoSpaceDN w:val="0"/>
              <w:adjustRightInd w:val="0"/>
              <w:rPr>
                <w:szCs w:val="18"/>
              </w:rPr>
            </w:pPr>
            <w:proofErr w:type="spellStart"/>
            <w:r w:rsidRPr="00F91A2C">
              <w:rPr>
                <w:rFonts w:cs="Arial"/>
                <w:szCs w:val="18"/>
              </w:rPr>
              <w:t>Lichaams</w:t>
            </w:r>
            <w:r>
              <w:rPr>
                <w:rFonts w:cs="Arial"/>
                <w:szCs w:val="18"/>
              </w:rPr>
              <w:t>-</w:t>
            </w:r>
            <w:r w:rsidRPr="00F91A2C">
              <w:rPr>
                <w:rFonts w:cs="Arial"/>
                <w:szCs w:val="18"/>
              </w:rPr>
              <w:t>beweging</w:t>
            </w:r>
            <w:proofErr w:type="spellEnd"/>
            <w:r w:rsidRPr="00F91A2C">
              <w:rPr>
                <w:rFonts w:cs="Arial"/>
                <w:szCs w:val="18"/>
              </w:rPr>
              <w:t xml:space="preserve">, lichamelijke activiteiten </w:t>
            </w:r>
          </w:p>
        </w:tc>
        <w:tc>
          <w:tcPr>
            <w:tcW w:w="483" w:type="dxa"/>
          </w:tcPr>
          <w:p w:rsidR="00261405" w:rsidRPr="00F91A2C" w:rsidRDefault="00261405" w:rsidP="006473B3">
            <w:pPr>
              <w:jc w:val="center"/>
              <w:rPr>
                <w:szCs w:val="18"/>
              </w:rPr>
            </w:pPr>
            <w:r w:rsidRPr="00F91A2C">
              <w:rPr>
                <w:szCs w:val="18"/>
              </w:rPr>
              <w:t>X</w:t>
            </w:r>
            <w:r>
              <w:rPr>
                <w:szCs w:val="18"/>
              </w:rPr>
              <w:t xml:space="preserve"> </w:t>
            </w:r>
          </w:p>
        </w:tc>
        <w:tc>
          <w:tcPr>
            <w:tcW w:w="663" w:type="dxa"/>
          </w:tcPr>
          <w:p w:rsidR="00261405" w:rsidRPr="00F91A2C" w:rsidRDefault="00261405" w:rsidP="006473B3">
            <w:pPr>
              <w:jc w:val="center"/>
              <w:rPr>
                <w:szCs w:val="18"/>
              </w:rPr>
            </w:pPr>
            <w:r>
              <w:rPr>
                <w:szCs w:val="18"/>
              </w:rPr>
              <w:t xml:space="preserve">X </w:t>
            </w:r>
          </w:p>
        </w:tc>
        <w:tc>
          <w:tcPr>
            <w:tcW w:w="567" w:type="dxa"/>
          </w:tcPr>
          <w:p w:rsidR="00261405" w:rsidRPr="00F91A2C" w:rsidRDefault="00261405" w:rsidP="006473B3">
            <w:pPr>
              <w:jc w:val="center"/>
              <w:rPr>
                <w:szCs w:val="18"/>
              </w:rPr>
            </w:pPr>
          </w:p>
        </w:tc>
        <w:tc>
          <w:tcPr>
            <w:tcW w:w="567" w:type="dxa"/>
          </w:tcPr>
          <w:p w:rsidR="00261405" w:rsidRPr="00F91A2C" w:rsidRDefault="00261405" w:rsidP="006473B3">
            <w:pPr>
              <w:jc w:val="center"/>
              <w:rPr>
                <w:szCs w:val="18"/>
                <w:highlight w:val="yellow"/>
              </w:rPr>
            </w:pPr>
          </w:p>
        </w:tc>
        <w:tc>
          <w:tcPr>
            <w:tcW w:w="567" w:type="dxa"/>
          </w:tcPr>
          <w:p w:rsidR="00261405" w:rsidRPr="00F91A2C" w:rsidRDefault="00261405" w:rsidP="006473B3">
            <w:pPr>
              <w:jc w:val="center"/>
              <w:rPr>
                <w:szCs w:val="18"/>
                <w:highlight w:val="yellow"/>
              </w:rPr>
            </w:pPr>
          </w:p>
        </w:tc>
        <w:tc>
          <w:tcPr>
            <w:tcW w:w="567" w:type="dxa"/>
          </w:tcPr>
          <w:p w:rsidR="00261405" w:rsidRPr="00F91A2C" w:rsidRDefault="00261405" w:rsidP="006473B3">
            <w:pPr>
              <w:jc w:val="center"/>
              <w:rPr>
                <w:szCs w:val="18"/>
              </w:rPr>
            </w:pPr>
            <w:r w:rsidRPr="00F91A2C">
              <w:rPr>
                <w:szCs w:val="18"/>
              </w:rPr>
              <w:t>X</w:t>
            </w:r>
            <w:r>
              <w:rPr>
                <w:szCs w:val="18"/>
              </w:rPr>
              <w:t xml:space="preserve"> </w:t>
            </w:r>
          </w:p>
        </w:tc>
        <w:tc>
          <w:tcPr>
            <w:tcW w:w="567" w:type="dxa"/>
          </w:tcPr>
          <w:p w:rsidR="00261405" w:rsidRPr="00F91A2C" w:rsidRDefault="00261405" w:rsidP="006473B3">
            <w:pPr>
              <w:jc w:val="center"/>
              <w:rPr>
                <w:szCs w:val="18"/>
                <w:highlight w:val="yellow"/>
              </w:rPr>
            </w:pPr>
          </w:p>
        </w:tc>
        <w:tc>
          <w:tcPr>
            <w:tcW w:w="567" w:type="dxa"/>
          </w:tcPr>
          <w:p w:rsidR="00261405" w:rsidRPr="00A61515" w:rsidRDefault="00261405" w:rsidP="006473B3">
            <w:pPr>
              <w:autoSpaceDE w:val="0"/>
              <w:autoSpaceDN w:val="0"/>
              <w:adjustRightInd w:val="0"/>
              <w:rPr>
                <w:rFonts w:cs="MetaOT-Bold"/>
                <w:bCs/>
                <w:szCs w:val="18"/>
              </w:rPr>
            </w:pPr>
          </w:p>
        </w:tc>
        <w:tc>
          <w:tcPr>
            <w:tcW w:w="3827" w:type="dxa"/>
          </w:tcPr>
          <w:p w:rsidR="00261405" w:rsidRPr="00FA323D" w:rsidRDefault="00261405" w:rsidP="00261405">
            <w:pPr>
              <w:pStyle w:val="Geenafstand"/>
              <w:numPr>
                <w:ilvl w:val="0"/>
                <w:numId w:val="6"/>
              </w:numPr>
              <w:autoSpaceDE w:val="0"/>
              <w:autoSpaceDN w:val="0"/>
              <w:adjustRightInd w:val="0"/>
              <w:ind w:left="360"/>
              <w:rPr>
                <w:szCs w:val="18"/>
              </w:rPr>
            </w:pPr>
            <w:r w:rsidRPr="00FA323D">
              <w:rPr>
                <w:rFonts w:cs="MetaOT-Bold"/>
                <w:bCs/>
                <w:szCs w:val="18"/>
              </w:rPr>
              <w:t>Advies voor en stimuleren van meer bewegen.</w:t>
            </w:r>
          </w:p>
        </w:tc>
      </w:tr>
      <w:tr w:rsidR="00261405" w:rsidRPr="00F91A2C" w:rsidTr="006473B3">
        <w:trPr>
          <w:trHeight w:val="207"/>
        </w:trPr>
        <w:tc>
          <w:tcPr>
            <w:tcW w:w="1690" w:type="dxa"/>
          </w:tcPr>
          <w:p w:rsidR="00261405" w:rsidRPr="00F91A2C" w:rsidRDefault="00261405" w:rsidP="006473B3">
            <w:pPr>
              <w:rPr>
                <w:rFonts w:cs="Arial"/>
                <w:szCs w:val="18"/>
              </w:rPr>
            </w:pPr>
            <w:r w:rsidRPr="00F91A2C">
              <w:rPr>
                <w:szCs w:val="18"/>
              </w:rPr>
              <w:br w:type="page"/>
            </w:r>
            <w:proofErr w:type="spellStart"/>
            <w:r w:rsidRPr="00F91A2C">
              <w:rPr>
                <w:rFonts w:cs="Arial"/>
                <w:szCs w:val="18"/>
              </w:rPr>
              <w:t>Gezichts</w:t>
            </w:r>
            <w:r>
              <w:rPr>
                <w:rFonts w:cs="Arial"/>
                <w:szCs w:val="18"/>
              </w:rPr>
              <w:t>-</w:t>
            </w:r>
            <w:r w:rsidRPr="00F91A2C">
              <w:rPr>
                <w:rFonts w:cs="Arial"/>
                <w:szCs w:val="18"/>
              </w:rPr>
              <w:t>vermogen</w:t>
            </w:r>
            <w:proofErr w:type="spellEnd"/>
          </w:p>
        </w:tc>
        <w:tc>
          <w:tcPr>
            <w:tcW w:w="483" w:type="dxa"/>
          </w:tcPr>
          <w:p w:rsidR="00261405" w:rsidRPr="00F91A2C" w:rsidRDefault="00261405" w:rsidP="006473B3">
            <w:pPr>
              <w:jc w:val="center"/>
              <w:rPr>
                <w:szCs w:val="18"/>
              </w:rPr>
            </w:pPr>
          </w:p>
        </w:tc>
        <w:tc>
          <w:tcPr>
            <w:tcW w:w="663" w:type="dxa"/>
          </w:tcPr>
          <w:p w:rsidR="00261405" w:rsidRPr="00F91A2C" w:rsidRDefault="00261405" w:rsidP="006473B3">
            <w:pPr>
              <w:jc w:val="center"/>
              <w:rPr>
                <w:szCs w:val="18"/>
              </w:rPr>
            </w:pPr>
          </w:p>
        </w:tc>
        <w:tc>
          <w:tcPr>
            <w:tcW w:w="567" w:type="dxa"/>
          </w:tcPr>
          <w:p w:rsidR="00261405" w:rsidRPr="00F91A2C" w:rsidRDefault="00261405" w:rsidP="006473B3">
            <w:pPr>
              <w:jc w:val="center"/>
              <w:rPr>
                <w:szCs w:val="18"/>
              </w:rPr>
            </w:pPr>
          </w:p>
        </w:tc>
        <w:tc>
          <w:tcPr>
            <w:tcW w:w="567" w:type="dxa"/>
          </w:tcPr>
          <w:p w:rsidR="00261405" w:rsidRPr="00F91A2C" w:rsidRDefault="00261405" w:rsidP="006473B3">
            <w:pPr>
              <w:jc w:val="center"/>
              <w:rPr>
                <w:szCs w:val="18"/>
                <w:highlight w:val="yellow"/>
              </w:rPr>
            </w:pPr>
          </w:p>
        </w:tc>
        <w:tc>
          <w:tcPr>
            <w:tcW w:w="567" w:type="dxa"/>
          </w:tcPr>
          <w:p w:rsidR="00261405" w:rsidRPr="00F91A2C" w:rsidRDefault="00261405" w:rsidP="006473B3">
            <w:pPr>
              <w:jc w:val="center"/>
              <w:rPr>
                <w:szCs w:val="18"/>
                <w:highlight w:val="yellow"/>
              </w:rPr>
            </w:pPr>
          </w:p>
        </w:tc>
        <w:tc>
          <w:tcPr>
            <w:tcW w:w="567" w:type="dxa"/>
          </w:tcPr>
          <w:p w:rsidR="00261405" w:rsidRPr="00F91A2C" w:rsidRDefault="00261405" w:rsidP="006473B3">
            <w:pPr>
              <w:jc w:val="center"/>
              <w:rPr>
                <w:szCs w:val="18"/>
                <w:highlight w:val="yellow"/>
              </w:rPr>
            </w:pPr>
          </w:p>
        </w:tc>
        <w:tc>
          <w:tcPr>
            <w:tcW w:w="567" w:type="dxa"/>
          </w:tcPr>
          <w:p w:rsidR="00261405" w:rsidRPr="00F91A2C" w:rsidRDefault="00261405" w:rsidP="006473B3">
            <w:pPr>
              <w:jc w:val="center"/>
              <w:rPr>
                <w:szCs w:val="18"/>
              </w:rPr>
            </w:pPr>
            <w:r w:rsidRPr="00F91A2C">
              <w:rPr>
                <w:szCs w:val="18"/>
              </w:rPr>
              <w:t>X</w:t>
            </w:r>
            <w:r>
              <w:rPr>
                <w:szCs w:val="18"/>
              </w:rPr>
              <w:t xml:space="preserve"> </w:t>
            </w:r>
          </w:p>
        </w:tc>
        <w:tc>
          <w:tcPr>
            <w:tcW w:w="567" w:type="dxa"/>
          </w:tcPr>
          <w:p w:rsidR="00261405" w:rsidRPr="00A61515" w:rsidRDefault="00261405" w:rsidP="006473B3">
            <w:pPr>
              <w:autoSpaceDE w:val="0"/>
              <w:autoSpaceDN w:val="0"/>
              <w:adjustRightInd w:val="0"/>
              <w:rPr>
                <w:rFonts w:cs="MetaOT-Bold"/>
                <w:bCs/>
                <w:szCs w:val="18"/>
              </w:rPr>
            </w:pPr>
          </w:p>
        </w:tc>
        <w:tc>
          <w:tcPr>
            <w:tcW w:w="3827" w:type="dxa"/>
          </w:tcPr>
          <w:p w:rsidR="00261405" w:rsidRPr="00F91A2C" w:rsidRDefault="00261405" w:rsidP="00261405">
            <w:pPr>
              <w:pStyle w:val="Geenafstand"/>
              <w:numPr>
                <w:ilvl w:val="0"/>
                <w:numId w:val="4"/>
              </w:numPr>
              <w:autoSpaceDE w:val="0"/>
              <w:autoSpaceDN w:val="0"/>
              <w:adjustRightInd w:val="0"/>
              <w:rPr>
                <w:rFonts w:cs="MetaOT-Bold"/>
                <w:bCs/>
                <w:szCs w:val="18"/>
              </w:rPr>
            </w:pPr>
            <w:r w:rsidRPr="00F91A2C">
              <w:rPr>
                <w:rFonts w:cs="MetaOT-Bold"/>
                <w:bCs/>
                <w:szCs w:val="18"/>
              </w:rPr>
              <w:t>Verwijzing oogarts (wanneer er geen jaarlijkse controle door de oogarts plaatsvindt) voor detectie en behandeling van cataract glaucoom, retinopathie.</w:t>
            </w:r>
          </w:p>
          <w:p w:rsidR="00261405" w:rsidRPr="00F91A2C" w:rsidRDefault="00261405" w:rsidP="00261405">
            <w:pPr>
              <w:pStyle w:val="Geenafstand"/>
              <w:numPr>
                <w:ilvl w:val="0"/>
                <w:numId w:val="4"/>
              </w:numPr>
              <w:autoSpaceDE w:val="0"/>
              <w:autoSpaceDN w:val="0"/>
              <w:adjustRightInd w:val="0"/>
              <w:rPr>
                <w:szCs w:val="18"/>
              </w:rPr>
            </w:pPr>
            <w:r w:rsidRPr="00F91A2C">
              <w:rPr>
                <w:rFonts w:cs="MetaOT-Bold"/>
                <w:bCs/>
                <w:szCs w:val="18"/>
              </w:rPr>
              <w:t>Correcties aanbrengen.</w:t>
            </w:r>
          </w:p>
        </w:tc>
      </w:tr>
      <w:tr w:rsidR="00261405" w:rsidRPr="00F91A2C" w:rsidTr="006473B3">
        <w:trPr>
          <w:trHeight w:val="207"/>
        </w:trPr>
        <w:tc>
          <w:tcPr>
            <w:tcW w:w="1690" w:type="dxa"/>
          </w:tcPr>
          <w:p w:rsidR="00261405" w:rsidRPr="00F91A2C" w:rsidRDefault="00261405" w:rsidP="006473B3">
            <w:pPr>
              <w:autoSpaceDE w:val="0"/>
              <w:autoSpaceDN w:val="0"/>
              <w:adjustRightInd w:val="0"/>
              <w:rPr>
                <w:rFonts w:cs="Arial"/>
                <w:szCs w:val="18"/>
              </w:rPr>
            </w:pPr>
            <w:r w:rsidRPr="00F91A2C">
              <w:rPr>
                <w:rFonts w:cs="MetaOT-Bold"/>
                <w:bCs/>
                <w:szCs w:val="18"/>
              </w:rPr>
              <w:t xml:space="preserve">Voetproblemen, schoeisel </w:t>
            </w:r>
          </w:p>
        </w:tc>
        <w:tc>
          <w:tcPr>
            <w:tcW w:w="483" w:type="dxa"/>
          </w:tcPr>
          <w:p w:rsidR="00261405" w:rsidRPr="00F91A2C" w:rsidRDefault="00261405" w:rsidP="006473B3">
            <w:pPr>
              <w:jc w:val="center"/>
              <w:rPr>
                <w:szCs w:val="18"/>
              </w:rPr>
            </w:pPr>
          </w:p>
        </w:tc>
        <w:tc>
          <w:tcPr>
            <w:tcW w:w="663" w:type="dxa"/>
          </w:tcPr>
          <w:p w:rsidR="00261405" w:rsidRPr="00F91A2C" w:rsidRDefault="00261405" w:rsidP="006473B3">
            <w:pPr>
              <w:jc w:val="center"/>
              <w:rPr>
                <w:szCs w:val="18"/>
              </w:rPr>
            </w:pPr>
          </w:p>
        </w:tc>
        <w:tc>
          <w:tcPr>
            <w:tcW w:w="567" w:type="dxa"/>
          </w:tcPr>
          <w:p w:rsidR="00261405" w:rsidRPr="00F91A2C" w:rsidRDefault="00261405" w:rsidP="006473B3">
            <w:pPr>
              <w:jc w:val="center"/>
              <w:rPr>
                <w:szCs w:val="18"/>
              </w:rPr>
            </w:pPr>
            <w:r w:rsidRPr="00F91A2C">
              <w:rPr>
                <w:szCs w:val="18"/>
              </w:rPr>
              <w:t>X</w:t>
            </w:r>
            <w:r>
              <w:rPr>
                <w:szCs w:val="18"/>
              </w:rPr>
              <w:t xml:space="preserve"> </w:t>
            </w:r>
          </w:p>
        </w:tc>
        <w:tc>
          <w:tcPr>
            <w:tcW w:w="567" w:type="dxa"/>
          </w:tcPr>
          <w:p w:rsidR="00261405" w:rsidRPr="00F91A2C" w:rsidRDefault="00261405" w:rsidP="006473B3">
            <w:pPr>
              <w:jc w:val="center"/>
              <w:rPr>
                <w:szCs w:val="18"/>
              </w:rPr>
            </w:pPr>
            <w:r w:rsidRPr="00F91A2C">
              <w:rPr>
                <w:szCs w:val="18"/>
              </w:rPr>
              <w:t>X</w:t>
            </w:r>
            <w:r>
              <w:rPr>
                <w:szCs w:val="18"/>
              </w:rPr>
              <w:t xml:space="preserve"> </w:t>
            </w:r>
          </w:p>
        </w:tc>
        <w:tc>
          <w:tcPr>
            <w:tcW w:w="567" w:type="dxa"/>
          </w:tcPr>
          <w:p w:rsidR="00261405" w:rsidRPr="00F91A2C" w:rsidRDefault="00261405" w:rsidP="006473B3">
            <w:pPr>
              <w:jc w:val="center"/>
              <w:rPr>
                <w:szCs w:val="18"/>
                <w:highlight w:val="yellow"/>
              </w:rPr>
            </w:pPr>
          </w:p>
        </w:tc>
        <w:tc>
          <w:tcPr>
            <w:tcW w:w="567" w:type="dxa"/>
          </w:tcPr>
          <w:p w:rsidR="00261405" w:rsidRPr="00F91A2C" w:rsidRDefault="00261405" w:rsidP="006473B3">
            <w:pPr>
              <w:jc w:val="center"/>
              <w:rPr>
                <w:szCs w:val="18"/>
                <w:highlight w:val="yellow"/>
              </w:rPr>
            </w:pPr>
          </w:p>
        </w:tc>
        <w:tc>
          <w:tcPr>
            <w:tcW w:w="567" w:type="dxa"/>
          </w:tcPr>
          <w:p w:rsidR="00261405" w:rsidRPr="00F91A2C" w:rsidRDefault="00261405" w:rsidP="006473B3">
            <w:pPr>
              <w:jc w:val="center"/>
              <w:rPr>
                <w:szCs w:val="18"/>
                <w:highlight w:val="yellow"/>
              </w:rPr>
            </w:pPr>
          </w:p>
        </w:tc>
        <w:tc>
          <w:tcPr>
            <w:tcW w:w="567" w:type="dxa"/>
          </w:tcPr>
          <w:p w:rsidR="00261405" w:rsidRPr="00A61515" w:rsidRDefault="00261405" w:rsidP="006473B3">
            <w:pPr>
              <w:autoSpaceDE w:val="0"/>
              <w:autoSpaceDN w:val="0"/>
              <w:adjustRightInd w:val="0"/>
              <w:rPr>
                <w:rFonts w:cs="MetaOT-Bold"/>
                <w:bCs/>
                <w:szCs w:val="18"/>
              </w:rPr>
            </w:pPr>
          </w:p>
        </w:tc>
        <w:tc>
          <w:tcPr>
            <w:tcW w:w="3827" w:type="dxa"/>
          </w:tcPr>
          <w:p w:rsidR="00261405" w:rsidRPr="00F91A2C" w:rsidRDefault="00261405" w:rsidP="00261405">
            <w:pPr>
              <w:pStyle w:val="Geenafstand"/>
              <w:numPr>
                <w:ilvl w:val="0"/>
                <w:numId w:val="4"/>
              </w:numPr>
              <w:autoSpaceDE w:val="0"/>
              <w:autoSpaceDN w:val="0"/>
              <w:adjustRightInd w:val="0"/>
              <w:rPr>
                <w:rFonts w:cs="MetaOT-Bold"/>
                <w:bCs/>
                <w:szCs w:val="18"/>
              </w:rPr>
            </w:pPr>
            <w:r w:rsidRPr="00F91A2C">
              <w:rPr>
                <w:rFonts w:cs="MetaOT-Bold"/>
                <w:bCs/>
                <w:szCs w:val="18"/>
              </w:rPr>
              <w:t>Advies over schoeisel;</w:t>
            </w:r>
          </w:p>
          <w:p w:rsidR="00261405" w:rsidRPr="00F91A2C" w:rsidRDefault="00261405" w:rsidP="00261405">
            <w:pPr>
              <w:pStyle w:val="Geenafstand"/>
              <w:numPr>
                <w:ilvl w:val="0"/>
                <w:numId w:val="4"/>
              </w:numPr>
              <w:autoSpaceDE w:val="0"/>
              <w:autoSpaceDN w:val="0"/>
              <w:adjustRightInd w:val="0"/>
              <w:rPr>
                <w:rFonts w:cs="MetaOT-Bold"/>
                <w:bCs/>
                <w:szCs w:val="18"/>
              </w:rPr>
            </w:pPr>
            <w:r w:rsidRPr="00F91A2C">
              <w:rPr>
                <w:rFonts w:cs="MetaOT-Bold"/>
                <w:bCs/>
                <w:szCs w:val="18"/>
              </w:rPr>
              <w:t>Verwijzing naar podotherapeut;</w:t>
            </w:r>
          </w:p>
          <w:p w:rsidR="00261405" w:rsidRPr="00F91A2C" w:rsidRDefault="00261405" w:rsidP="00261405">
            <w:pPr>
              <w:pStyle w:val="Geenafstand"/>
              <w:numPr>
                <w:ilvl w:val="0"/>
                <w:numId w:val="4"/>
              </w:numPr>
              <w:autoSpaceDE w:val="0"/>
              <w:autoSpaceDN w:val="0"/>
              <w:adjustRightInd w:val="0"/>
              <w:rPr>
                <w:rFonts w:cs="MetaOT-Bold"/>
                <w:bCs/>
                <w:szCs w:val="18"/>
              </w:rPr>
            </w:pPr>
            <w:r w:rsidRPr="00F91A2C">
              <w:rPr>
                <w:rFonts w:cs="MetaOT-Bold"/>
                <w:bCs/>
                <w:szCs w:val="18"/>
              </w:rPr>
              <w:t>Verwijzing orthopedisch chirurg.</w:t>
            </w:r>
          </w:p>
        </w:tc>
      </w:tr>
      <w:tr w:rsidR="00261405" w:rsidRPr="00F91A2C" w:rsidTr="006473B3">
        <w:trPr>
          <w:trHeight w:val="207"/>
        </w:trPr>
        <w:tc>
          <w:tcPr>
            <w:tcW w:w="1690" w:type="dxa"/>
          </w:tcPr>
          <w:p w:rsidR="00261405" w:rsidRPr="00F91A2C" w:rsidRDefault="00261405" w:rsidP="006473B3">
            <w:pPr>
              <w:autoSpaceDE w:val="0"/>
              <w:autoSpaceDN w:val="0"/>
              <w:adjustRightInd w:val="0"/>
              <w:rPr>
                <w:rFonts w:cs="MetaOT-Bold"/>
                <w:bCs/>
                <w:szCs w:val="18"/>
              </w:rPr>
            </w:pPr>
            <w:r w:rsidRPr="00F91A2C">
              <w:rPr>
                <w:rFonts w:cs="MetaOT-Bold"/>
                <w:bCs/>
                <w:szCs w:val="18"/>
              </w:rPr>
              <w:t>Valangst</w:t>
            </w:r>
          </w:p>
        </w:tc>
        <w:tc>
          <w:tcPr>
            <w:tcW w:w="483" w:type="dxa"/>
          </w:tcPr>
          <w:p w:rsidR="00261405" w:rsidRPr="00F91A2C" w:rsidRDefault="00261405" w:rsidP="006473B3">
            <w:pPr>
              <w:jc w:val="center"/>
              <w:rPr>
                <w:szCs w:val="18"/>
              </w:rPr>
            </w:pPr>
            <w:r w:rsidRPr="00F91A2C">
              <w:rPr>
                <w:szCs w:val="18"/>
              </w:rPr>
              <w:t>X</w:t>
            </w:r>
            <w:r>
              <w:rPr>
                <w:szCs w:val="18"/>
              </w:rPr>
              <w:t xml:space="preserve"> </w:t>
            </w:r>
          </w:p>
        </w:tc>
        <w:tc>
          <w:tcPr>
            <w:tcW w:w="663" w:type="dxa"/>
          </w:tcPr>
          <w:p w:rsidR="00261405" w:rsidRPr="00F91A2C" w:rsidRDefault="00261405" w:rsidP="006473B3">
            <w:pPr>
              <w:jc w:val="center"/>
              <w:rPr>
                <w:szCs w:val="18"/>
              </w:rPr>
            </w:pPr>
          </w:p>
        </w:tc>
        <w:tc>
          <w:tcPr>
            <w:tcW w:w="567" w:type="dxa"/>
          </w:tcPr>
          <w:p w:rsidR="00261405" w:rsidRPr="00F91A2C" w:rsidRDefault="00261405" w:rsidP="006473B3">
            <w:pPr>
              <w:jc w:val="center"/>
              <w:rPr>
                <w:szCs w:val="18"/>
              </w:rPr>
            </w:pPr>
          </w:p>
        </w:tc>
        <w:tc>
          <w:tcPr>
            <w:tcW w:w="567" w:type="dxa"/>
          </w:tcPr>
          <w:p w:rsidR="00261405" w:rsidRPr="00F91A2C" w:rsidRDefault="00261405" w:rsidP="006473B3">
            <w:pPr>
              <w:jc w:val="center"/>
              <w:rPr>
                <w:szCs w:val="18"/>
                <w:highlight w:val="yellow"/>
              </w:rPr>
            </w:pPr>
          </w:p>
        </w:tc>
        <w:tc>
          <w:tcPr>
            <w:tcW w:w="567" w:type="dxa"/>
          </w:tcPr>
          <w:p w:rsidR="00261405" w:rsidRPr="00F91A2C" w:rsidRDefault="00261405" w:rsidP="006473B3">
            <w:pPr>
              <w:jc w:val="center"/>
              <w:rPr>
                <w:szCs w:val="18"/>
                <w:highlight w:val="yellow"/>
              </w:rPr>
            </w:pPr>
          </w:p>
        </w:tc>
        <w:tc>
          <w:tcPr>
            <w:tcW w:w="567" w:type="dxa"/>
          </w:tcPr>
          <w:p w:rsidR="00261405" w:rsidRPr="00F91A2C" w:rsidRDefault="00261405" w:rsidP="006473B3">
            <w:pPr>
              <w:jc w:val="center"/>
              <w:rPr>
                <w:szCs w:val="18"/>
              </w:rPr>
            </w:pPr>
            <w:r w:rsidRPr="00F91A2C">
              <w:rPr>
                <w:szCs w:val="18"/>
              </w:rPr>
              <w:t>X</w:t>
            </w:r>
            <w:r>
              <w:rPr>
                <w:szCs w:val="18"/>
              </w:rPr>
              <w:t xml:space="preserve"> </w:t>
            </w:r>
          </w:p>
        </w:tc>
        <w:tc>
          <w:tcPr>
            <w:tcW w:w="567" w:type="dxa"/>
          </w:tcPr>
          <w:p w:rsidR="00261405" w:rsidRPr="00F91A2C" w:rsidRDefault="00261405" w:rsidP="006473B3">
            <w:pPr>
              <w:jc w:val="center"/>
              <w:rPr>
                <w:szCs w:val="18"/>
                <w:highlight w:val="yellow"/>
              </w:rPr>
            </w:pPr>
          </w:p>
        </w:tc>
        <w:tc>
          <w:tcPr>
            <w:tcW w:w="567" w:type="dxa"/>
          </w:tcPr>
          <w:p w:rsidR="00261405" w:rsidRPr="00A61515" w:rsidRDefault="00261405" w:rsidP="006473B3">
            <w:pPr>
              <w:autoSpaceDE w:val="0"/>
              <w:autoSpaceDN w:val="0"/>
              <w:adjustRightInd w:val="0"/>
              <w:rPr>
                <w:rFonts w:cs="MetaOT-Bold"/>
                <w:bCs/>
                <w:szCs w:val="18"/>
              </w:rPr>
            </w:pPr>
          </w:p>
        </w:tc>
        <w:tc>
          <w:tcPr>
            <w:tcW w:w="3827" w:type="dxa"/>
          </w:tcPr>
          <w:p w:rsidR="00261405" w:rsidRPr="00F91A2C" w:rsidRDefault="00261405" w:rsidP="00261405">
            <w:pPr>
              <w:pStyle w:val="Geenafstand"/>
              <w:numPr>
                <w:ilvl w:val="0"/>
                <w:numId w:val="4"/>
              </w:numPr>
              <w:autoSpaceDE w:val="0"/>
              <w:autoSpaceDN w:val="0"/>
              <w:adjustRightInd w:val="0"/>
              <w:rPr>
                <w:rFonts w:cs="MetaOT-Bold"/>
                <w:bCs/>
                <w:szCs w:val="18"/>
              </w:rPr>
            </w:pPr>
            <w:r w:rsidRPr="00F91A2C">
              <w:rPr>
                <w:rFonts w:cs="MetaOT-Bold"/>
                <w:bCs/>
                <w:szCs w:val="18"/>
              </w:rPr>
              <w:t>Cursus valpreventie of verwijzing naar fysiotherapeut voor oefeningen die zelfvertrouwen versterken</w:t>
            </w:r>
            <w:r>
              <w:rPr>
                <w:rFonts w:cs="MetaOT-Bold"/>
                <w:bCs/>
                <w:szCs w:val="18"/>
              </w:rPr>
              <w:t xml:space="preserve"> (bijvoorbeeld het </w:t>
            </w:r>
            <w:hyperlink r:id="rId11" w:history="1">
              <w:proofErr w:type="spellStart"/>
              <w:r>
                <w:rPr>
                  <w:rStyle w:val="KoptekstChar"/>
                  <w:rFonts w:cs="MetaOT-Bold"/>
                  <w:bCs/>
                  <w:szCs w:val="18"/>
                </w:rPr>
                <w:t>Otago</w:t>
              </w:r>
              <w:proofErr w:type="spellEnd"/>
              <w:r>
                <w:rPr>
                  <w:rStyle w:val="KoptekstChar"/>
                  <w:rFonts w:cs="MetaOT-Bold"/>
                  <w:bCs/>
                  <w:szCs w:val="18"/>
                </w:rPr>
                <w:t xml:space="preserve"> Thuis-oefenprogramma</w:t>
              </w:r>
            </w:hyperlink>
            <w:r>
              <w:rPr>
                <w:rFonts w:cs="MetaOT-Bold"/>
                <w:bCs/>
                <w:szCs w:val="18"/>
              </w:rPr>
              <w:t>)</w:t>
            </w:r>
            <w:r w:rsidRPr="00F91A2C">
              <w:rPr>
                <w:rFonts w:cs="MetaOT-Bold"/>
                <w:bCs/>
                <w:szCs w:val="18"/>
              </w:rPr>
              <w:t>;</w:t>
            </w:r>
          </w:p>
          <w:p w:rsidR="00261405" w:rsidRPr="00F91A2C" w:rsidRDefault="00261405" w:rsidP="00261405">
            <w:pPr>
              <w:pStyle w:val="Geenafstand"/>
              <w:numPr>
                <w:ilvl w:val="0"/>
                <w:numId w:val="4"/>
              </w:numPr>
              <w:autoSpaceDE w:val="0"/>
              <w:autoSpaceDN w:val="0"/>
              <w:adjustRightInd w:val="0"/>
              <w:rPr>
                <w:rFonts w:cs="MetaOT-Bold"/>
                <w:bCs/>
                <w:szCs w:val="18"/>
              </w:rPr>
            </w:pPr>
            <w:r w:rsidRPr="00F91A2C">
              <w:rPr>
                <w:rFonts w:cs="MetaOT-Bold"/>
                <w:bCs/>
                <w:szCs w:val="18"/>
              </w:rPr>
              <w:t>Aanleren hoe recht te komen na val;</w:t>
            </w:r>
          </w:p>
          <w:p w:rsidR="00261405" w:rsidRPr="00F91A2C" w:rsidRDefault="00261405" w:rsidP="00261405">
            <w:pPr>
              <w:pStyle w:val="Geenafstand"/>
              <w:numPr>
                <w:ilvl w:val="0"/>
                <w:numId w:val="4"/>
              </w:numPr>
              <w:autoSpaceDE w:val="0"/>
              <w:autoSpaceDN w:val="0"/>
              <w:adjustRightInd w:val="0"/>
              <w:rPr>
                <w:rFonts w:cs="MetaOT-Bold"/>
                <w:bCs/>
                <w:szCs w:val="18"/>
              </w:rPr>
            </w:pPr>
            <w:r w:rsidRPr="00F91A2C">
              <w:rPr>
                <w:rFonts w:cs="MetaOT-Bold"/>
                <w:bCs/>
                <w:szCs w:val="18"/>
              </w:rPr>
              <w:t>Persoonsala</w:t>
            </w:r>
            <w:r>
              <w:rPr>
                <w:rFonts w:cs="MetaOT-Bold"/>
                <w:bCs/>
                <w:szCs w:val="18"/>
              </w:rPr>
              <w:t>r</w:t>
            </w:r>
            <w:r w:rsidRPr="00F91A2C">
              <w:rPr>
                <w:rFonts w:cs="MetaOT-Bold"/>
                <w:bCs/>
                <w:szCs w:val="18"/>
              </w:rPr>
              <w:t>mering.</w:t>
            </w:r>
          </w:p>
        </w:tc>
      </w:tr>
      <w:tr w:rsidR="00261405" w:rsidRPr="00F91A2C" w:rsidTr="006473B3">
        <w:trPr>
          <w:trHeight w:val="207"/>
        </w:trPr>
        <w:tc>
          <w:tcPr>
            <w:tcW w:w="1690" w:type="dxa"/>
          </w:tcPr>
          <w:p w:rsidR="00261405" w:rsidRPr="00F91A2C" w:rsidRDefault="00261405" w:rsidP="006473B3">
            <w:pPr>
              <w:autoSpaceDE w:val="0"/>
              <w:autoSpaceDN w:val="0"/>
              <w:adjustRightInd w:val="0"/>
              <w:rPr>
                <w:rFonts w:cs="MetaOT-Bold"/>
                <w:bCs/>
                <w:szCs w:val="18"/>
              </w:rPr>
            </w:pPr>
            <w:r w:rsidRPr="00F91A2C">
              <w:rPr>
                <w:rFonts w:cs="MetaOT-Bold"/>
                <w:bCs/>
                <w:szCs w:val="18"/>
              </w:rPr>
              <w:t>Veiligheid woning, omgeving</w:t>
            </w:r>
          </w:p>
        </w:tc>
        <w:tc>
          <w:tcPr>
            <w:tcW w:w="483" w:type="dxa"/>
          </w:tcPr>
          <w:p w:rsidR="00261405" w:rsidRPr="00F91A2C" w:rsidRDefault="00261405" w:rsidP="006473B3">
            <w:pPr>
              <w:jc w:val="center"/>
              <w:rPr>
                <w:szCs w:val="18"/>
              </w:rPr>
            </w:pPr>
          </w:p>
        </w:tc>
        <w:tc>
          <w:tcPr>
            <w:tcW w:w="663" w:type="dxa"/>
          </w:tcPr>
          <w:p w:rsidR="00261405" w:rsidRPr="00F91A2C" w:rsidRDefault="00261405" w:rsidP="006473B3">
            <w:pPr>
              <w:jc w:val="center"/>
              <w:rPr>
                <w:szCs w:val="18"/>
              </w:rPr>
            </w:pPr>
            <w:r>
              <w:rPr>
                <w:szCs w:val="18"/>
              </w:rPr>
              <w:t xml:space="preserve">X </w:t>
            </w:r>
          </w:p>
        </w:tc>
        <w:tc>
          <w:tcPr>
            <w:tcW w:w="567" w:type="dxa"/>
          </w:tcPr>
          <w:p w:rsidR="00261405" w:rsidRPr="00F91A2C" w:rsidRDefault="00261405" w:rsidP="006473B3">
            <w:pPr>
              <w:jc w:val="center"/>
              <w:rPr>
                <w:szCs w:val="18"/>
              </w:rPr>
            </w:pPr>
          </w:p>
        </w:tc>
        <w:tc>
          <w:tcPr>
            <w:tcW w:w="567" w:type="dxa"/>
          </w:tcPr>
          <w:p w:rsidR="00261405" w:rsidRPr="00F91A2C" w:rsidRDefault="00261405" w:rsidP="006473B3">
            <w:pPr>
              <w:jc w:val="center"/>
              <w:rPr>
                <w:szCs w:val="18"/>
                <w:highlight w:val="yellow"/>
              </w:rPr>
            </w:pPr>
          </w:p>
        </w:tc>
        <w:tc>
          <w:tcPr>
            <w:tcW w:w="567" w:type="dxa"/>
          </w:tcPr>
          <w:p w:rsidR="00261405" w:rsidRPr="00F91A2C" w:rsidRDefault="00261405" w:rsidP="006473B3">
            <w:pPr>
              <w:jc w:val="center"/>
              <w:rPr>
                <w:szCs w:val="18"/>
              </w:rPr>
            </w:pPr>
            <w:r w:rsidRPr="00F91A2C">
              <w:rPr>
                <w:szCs w:val="18"/>
              </w:rPr>
              <w:t>X</w:t>
            </w:r>
            <w:r>
              <w:rPr>
                <w:szCs w:val="18"/>
              </w:rPr>
              <w:t xml:space="preserve"> </w:t>
            </w:r>
          </w:p>
        </w:tc>
        <w:tc>
          <w:tcPr>
            <w:tcW w:w="567" w:type="dxa"/>
          </w:tcPr>
          <w:p w:rsidR="00261405" w:rsidRPr="00F91A2C" w:rsidRDefault="00261405" w:rsidP="006473B3">
            <w:pPr>
              <w:jc w:val="center"/>
              <w:rPr>
                <w:szCs w:val="18"/>
                <w:highlight w:val="yellow"/>
              </w:rPr>
            </w:pPr>
          </w:p>
        </w:tc>
        <w:tc>
          <w:tcPr>
            <w:tcW w:w="567" w:type="dxa"/>
          </w:tcPr>
          <w:p w:rsidR="00261405" w:rsidRPr="00F91A2C" w:rsidRDefault="00261405" w:rsidP="006473B3">
            <w:pPr>
              <w:jc w:val="center"/>
              <w:rPr>
                <w:szCs w:val="18"/>
                <w:highlight w:val="yellow"/>
              </w:rPr>
            </w:pPr>
          </w:p>
        </w:tc>
        <w:tc>
          <w:tcPr>
            <w:tcW w:w="567" w:type="dxa"/>
          </w:tcPr>
          <w:p w:rsidR="00261405" w:rsidRPr="00A61515" w:rsidRDefault="00261405" w:rsidP="006473B3">
            <w:pPr>
              <w:rPr>
                <w:szCs w:val="18"/>
              </w:rPr>
            </w:pPr>
          </w:p>
        </w:tc>
        <w:tc>
          <w:tcPr>
            <w:tcW w:w="3827" w:type="dxa"/>
          </w:tcPr>
          <w:p w:rsidR="00261405" w:rsidRPr="00F91A2C" w:rsidRDefault="00261405" w:rsidP="00261405">
            <w:pPr>
              <w:pStyle w:val="Geenafstand"/>
              <w:numPr>
                <w:ilvl w:val="0"/>
                <w:numId w:val="4"/>
              </w:numPr>
              <w:rPr>
                <w:szCs w:val="18"/>
              </w:rPr>
            </w:pPr>
            <w:r w:rsidRPr="00F91A2C">
              <w:rPr>
                <w:szCs w:val="18"/>
              </w:rPr>
              <w:t>Aanpassingen in de woning kunnen zinvol zijn;</w:t>
            </w:r>
          </w:p>
          <w:p w:rsidR="00261405" w:rsidRPr="00F91A2C" w:rsidRDefault="00261405" w:rsidP="00261405">
            <w:pPr>
              <w:pStyle w:val="Geenafstand"/>
              <w:numPr>
                <w:ilvl w:val="0"/>
                <w:numId w:val="4"/>
              </w:numPr>
              <w:rPr>
                <w:szCs w:val="18"/>
              </w:rPr>
            </w:pPr>
            <w:r w:rsidRPr="00F91A2C">
              <w:rPr>
                <w:szCs w:val="18"/>
              </w:rPr>
              <w:t xml:space="preserve">De </w:t>
            </w:r>
            <w:r>
              <w:rPr>
                <w:szCs w:val="18"/>
              </w:rPr>
              <w:t>huisarts/</w:t>
            </w:r>
            <w:r w:rsidRPr="00F91A2C">
              <w:rPr>
                <w:szCs w:val="18"/>
              </w:rPr>
              <w:t xml:space="preserve">POH kan </w:t>
            </w:r>
            <w:r w:rsidRPr="00060FD7">
              <w:rPr>
                <w:szCs w:val="18"/>
              </w:rPr>
              <w:t>patiënten stimuleren om onveiligheid in de omgeving, gevaarlijke oversteeksituaties, losse stoeptegels, boomwortels en andere obstakels waar zij zich</w:t>
            </w:r>
            <w:r w:rsidRPr="00F91A2C">
              <w:rPr>
                <w:szCs w:val="18"/>
              </w:rPr>
              <w:t xml:space="preserve"> zorgen over maken, zelf te melden bij de gemeente.</w:t>
            </w:r>
          </w:p>
        </w:tc>
      </w:tr>
      <w:tr w:rsidR="00261405" w:rsidRPr="00F91A2C" w:rsidTr="006473B3">
        <w:trPr>
          <w:trHeight w:val="207"/>
        </w:trPr>
        <w:tc>
          <w:tcPr>
            <w:tcW w:w="1690" w:type="dxa"/>
          </w:tcPr>
          <w:p w:rsidR="00261405" w:rsidRPr="00F91A2C" w:rsidRDefault="00261405" w:rsidP="006473B3">
            <w:pPr>
              <w:autoSpaceDE w:val="0"/>
              <w:autoSpaceDN w:val="0"/>
              <w:adjustRightInd w:val="0"/>
              <w:rPr>
                <w:rFonts w:cs="MetaOT-Bold"/>
                <w:bCs/>
                <w:szCs w:val="18"/>
              </w:rPr>
            </w:pPr>
            <w:r w:rsidRPr="00F91A2C">
              <w:rPr>
                <w:rFonts w:cs="MetaOT-Bold"/>
                <w:bCs/>
                <w:szCs w:val="18"/>
              </w:rPr>
              <w:t xml:space="preserve">Opsporen </w:t>
            </w:r>
            <w:proofErr w:type="spellStart"/>
            <w:r w:rsidRPr="00F91A2C">
              <w:rPr>
                <w:rFonts w:cs="MetaOT-Bold"/>
                <w:bCs/>
                <w:szCs w:val="18"/>
              </w:rPr>
              <w:t>orthostase</w:t>
            </w:r>
            <w:proofErr w:type="spellEnd"/>
            <w:r w:rsidRPr="00F91A2C">
              <w:rPr>
                <w:rFonts w:cs="MetaOT-Bold"/>
                <w:bCs/>
                <w:szCs w:val="18"/>
              </w:rPr>
              <w:t xml:space="preserve"> </w:t>
            </w:r>
          </w:p>
        </w:tc>
        <w:tc>
          <w:tcPr>
            <w:tcW w:w="483" w:type="dxa"/>
          </w:tcPr>
          <w:p w:rsidR="00261405" w:rsidRPr="00F91A2C" w:rsidRDefault="00261405" w:rsidP="006473B3">
            <w:pPr>
              <w:jc w:val="center"/>
              <w:rPr>
                <w:szCs w:val="18"/>
              </w:rPr>
            </w:pPr>
          </w:p>
        </w:tc>
        <w:tc>
          <w:tcPr>
            <w:tcW w:w="663" w:type="dxa"/>
          </w:tcPr>
          <w:p w:rsidR="00261405" w:rsidRPr="00F91A2C" w:rsidRDefault="00261405" w:rsidP="006473B3">
            <w:pPr>
              <w:jc w:val="center"/>
              <w:rPr>
                <w:szCs w:val="18"/>
              </w:rPr>
            </w:pPr>
            <w:r>
              <w:rPr>
                <w:szCs w:val="18"/>
              </w:rPr>
              <w:t>X</w:t>
            </w:r>
          </w:p>
        </w:tc>
        <w:tc>
          <w:tcPr>
            <w:tcW w:w="567" w:type="dxa"/>
          </w:tcPr>
          <w:p w:rsidR="00261405" w:rsidRPr="00F91A2C" w:rsidRDefault="00261405" w:rsidP="006473B3">
            <w:pPr>
              <w:jc w:val="center"/>
              <w:rPr>
                <w:szCs w:val="18"/>
              </w:rPr>
            </w:pPr>
          </w:p>
        </w:tc>
        <w:tc>
          <w:tcPr>
            <w:tcW w:w="567" w:type="dxa"/>
          </w:tcPr>
          <w:p w:rsidR="00261405" w:rsidRPr="00F91A2C" w:rsidRDefault="00261405" w:rsidP="006473B3">
            <w:pPr>
              <w:jc w:val="center"/>
              <w:rPr>
                <w:szCs w:val="18"/>
                <w:highlight w:val="yellow"/>
              </w:rPr>
            </w:pPr>
          </w:p>
        </w:tc>
        <w:tc>
          <w:tcPr>
            <w:tcW w:w="567" w:type="dxa"/>
          </w:tcPr>
          <w:p w:rsidR="00261405" w:rsidRPr="00F91A2C" w:rsidRDefault="00261405" w:rsidP="006473B3">
            <w:pPr>
              <w:jc w:val="center"/>
              <w:rPr>
                <w:szCs w:val="18"/>
                <w:highlight w:val="yellow"/>
              </w:rPr>
            </w:pPr>
          </w:p>
        </w:tc>
        <w:tc>
          <w:tcPr>
            <w:tcW w:w="567" w:type="dxa"/>
          </w:tcPr>
          <w:p w:rsidR="00261405" w:rsidRPr="00F91A2C" w:rsidRDefault="00261405" w:rsidP="006473B3">
            <w:pPr>
              <w:jc w:val="center"/>
              <w:rPr>
                <w:szCs w:val="18"/>
                <w:highlight w:val="yellow"/>
              </w:rPr>
            </w:pPr>
          </w:p>
        </w:tc>
        <w:tc>
          <w:tcPr>
            <w:tcW w:w="567" w:type="dxa"/>
          </w:tcPr>
          <w:p w:rsidR="00261405" w:rsidRPr="00F91A2C" w:rsidRDefault="00261405" w:rsidP="006473B3">
            <w:pPr>
              <w:jc w:val="center"/>
              <w:rPr>
                <w:szCs w:val="18"/>
                <w:highlight w:val="yellow"/>
              </w:rPr>
            </w:pPr>
          </w:p>
        </w:tc>
        <w:tc>
          <w:tcPr>
            <w:tcW w:w="567" w:type="dxa"/>
          </w:tcPr>
          <w:p w:rsidR="00261405" w:rsidRPr="00A61515" w:rsidRDefault="00261405" w:rsidP="006473B3">
            <w:pPr>
              <w:rPr>
                <w:szCs w:val="18"/>
              </w:rPr>
            </w:pPr>
          </w:p>
        </w:tc>
        <w:tc>
          <w:tcPr>
            <w:tcW w:w="3827" w:type="dxa"/>
          </w:tcPr>
          <w:p w:rsidR="00261405" w:rsidRPr="00D51C8C" w:rsidRDefault="00261405" w:rsidP="00261405">
            <w:pPr>
              <w:pStyle w:val="Geenafstand"/>
              <w:numPr>
                <w:ilvl w:val="0"/>
                <w:numId w:val="7"/>
              </w:numPr>
              <w:ind w:left="360"/>
              <w:rPr>
                <w:szCs w:val="18"/>
              </w:rPr>
            </w:pPr>
            <w:r w:rsidRPr="00D51C8C">
              <w:rPr>
                <w:szCs w:val="18"/>
              </w:rPr>
              <w:t>Advisering.</w:t>
            </w:r>
          </w:p>
        </w:tc>
      </w:tr>
      <w:tr w:rsidR="00261405" w:rsidRPr="00F91A2C" w:rsidTr="006473B3">
        <w:trPr>
          <w:trHeight w:val="207"/>
        </w:trPr>
        <w:tc>
          <w:tcPr>
            <w:tcW w:w="1690" w:type="dxa"/>
          </w:tcPr>
          <w:p w:rsidR="00261405" w:rsidRPr="00F91A2C" w:rsidRDefault="00261405" w:rsidP="006473B3">
            <w:pPr>
              <w:autoSpaceDE w:val="0"/>
              <w:autoSpaceDN w:val="0"/>
              <w:adjustRightInd w:val="0"/>
              <w:rPr>
                <w:rFonts w:cs="MetaOT-Bold"/>
                <w:bCs/>
                <w:szCs w:val="18"/>
              </w:rPr>
            </w:pPr>
            <w:r w:rsidRPr="00F91A2C">
              <w:rPr>
                <w:rFonts w:cs="MetaOT-Bold"/>
                <w:bCs/>
                <w:szCs w:val="18"/>
              </w:rPr>
              <w:t>Navragen alcoholgebruik</w:t>
            </w:r>
          </w:p>
        </w:tc>
        <w:tc>
          <w:tcPr>
            <w:tcW w:w="483" w:type="dxa"/>
          </w:tcPr>
          <w:p w:rsidR="00261405" w:rsidRPr="00F91A2C" w:rsidRDefault="00261405" w:rsidP="006473B3">
            <w:pPr>
              <w:jc w:val="center"/>
              <w:rPr>
                <w:szCs w:val="18"/>
              </w:rPr>
            </w:pPr>
          </w:p>
        </w:tc>
        <w:tc>
          <w:tcPr>
            <w:tcW w:w="663" w:type="dxa"/>
          </w:tcPr>
          <w:p w:rsidR="00261405" w:rsidRPr="00F91A2C" w:rsidRDefault="00261405" w:rsidP="006473B3">
            <w:pPr>
              <w:jc w:val="center"/>
              <w:rPr>
                <w:szCs w:val="18"/>
              </w:rPr>
            </w:pPr>
            <w:r>
              <w:rPr>
                <w:szCs w:val="18"/>
              </w:rPr>
              <w:t xml:space="preserve">X </w:t>
            </w:r>
          </w:p>
        </w:tc>
        <w:tc>
          <w:tcPr>
            <w:tcW w:w="567" w:type="dxa"/>
          </w:tcPr>
          <w:p w:rsidR="00261405" w:rsidRPr="00F91A2C" w:rsidRDefault="00261405" w:rsidP="006473B3">
            <w:pPr>
              <w:jc w:val="center"/>
              <w:rPr>
                <w:szCs w:val="18"/>
              </w:rPr>
            </w:pPr>
          </w:p>
        </w:tc>
        <w:tc>
          <w:tcPr>
            <w:tcW w:w="567" w:type="dxa"/>
          </w:tcPr>
          <w:p w:rsidR="00261405" w:rsidRPr="00F91A2C" w:rsidRDefault="00261405" w:rsidP="006473B3">
            <w:pPr>
              <w:jc w:val="center"/>
              <w:rPr>
                <w:szCs w:val="18"/>
                <w:highlight w:val="yellow"/>
              </w:rPr>
            </w:pPr>
          </w:p>
        </w:tc>
        <w:tc>
          <w:tcPr>
            <w:tcW w:w="567" w:type="dxa"/>
          </w:tcPr>
          <w:p w:rsidR="00261405" w:rsidRPr="00F91A2C" w:rsidRDefault="00261405" w:rsidP="006473B3">
            <w:pPr>
              <w:jc w:val="center"/>
              <w:rPr>
                <w:szCs w:val="18"/>
                <w:highlight w:val="yellow"/>
              </w:rPr>
            </w:pPr>
          </w:p>
        </w:tc>
        <w:tc>
          <w:tcPr>
            <w:tcW w:w="567" w:type="dxa"/>
          </w:tcPr>
          <w:p w:rsidR="00261405" w:rsidRPr="00F91A2C" w:rsidRDefault="00261405" w:rsidP="006473B3">
            <w:pPr>
              <w:jc w:val="center"/>
              <w:rPr>
                <w:szCs w:val="18"/>
                <w:highlight w:val="yellow"/>
              </w:rPr>
            </w:pPr>
          </w:p>
        </w:tc>
        <w:tc>
          <w:tcPr>
            <w:tcW w:w="567" w:type="dxa"/>
          </w:tcPr>
          <w:p w:rsidR="00261405" w:rsidRPr="00F91A2C" w:rsidRDefault="00261405" w:rsidP="006473B3">
            <w:pPr>
              <w:jc w:val="center"/>
              <w:rPr>
                <w:szCs w:val="18"/>
                <w:highlight w:val="yellow"/>
              </w:rPr>
            </w:pPr>
          </w:p>
        </w:tc>
        <w:tc>
          <w:tcPr>
            <w:tcW w:w="567" w:type="dxa"/>
          </w:tcPr>
          <w:p w:rsidR="00261405" w:rsidRPr="00A61515" w:rsidRDefault="00261405" w:rsidP="006473B3">
            <w:pPr>
              <w:rPr>
                <w:szCs w:val="18"/>
              </w:rPr>
            </w:pPr>
          </w:p>
        </w:tc>
        <w:tc>
          <w:tcPr>
            <w:tcW w:w="3827" w:type="dxa"/>
          </w:tcPr>
          <w:p w:rsidR="00261405" w:rsidRPr="00D51C8C" w:rsidRDefault="00261405" w:rsidP="00261405">
            <w:pPr>
              <w:pStyle w:val="Geenafstand"/>
              <w:numPr>
                <w:ilvl w:val="0"/>
                <w:numId w:val="7"/>
              </w:numPr>
              <w:ind w:left="360"/>
              <w:rPr>
                <w:szCs w:val="18"/>
              </w:rPr>
            </w:pPr>
            <w:r w:rsidRPr="00D51C8C">
              <w:rPr>
                <w:szCs w:val="18"/>
              </w:rPr>
              <w:t>Advisering.</w:t>
            </w:r>
          </w:p>
        </w:tc>
      </w:tr>
    </w:tbl>
    <w:p w:rsidR="00261405" w:rsidRDefault="00261405" w:rsidP="00261405">
      <w:pPr>
        <w:rPr>
          <w:szCs w:val="18"/>
        </w:rPr>
      </w:pPr>
    </w:p>
    <w:p w:rsidR="00261405" w:rsidRPr="00822485" w:rsidRDefault="00261405" w:rsidP="00261405">
      <w:pPr>
        <w:autoSpaceDE w:val="0"/>
        <w:autoSpaceDN w:val="0"/>
        <w:adjustRightInd w:val="0"/>
        <w:rPr>
          <w:rFonts w:cs="Utopia-Bold"/>
          <w:b/>
          <w:bCs/>
          <w:color w:val="000000"/>
          <w:szCs w:val="18"/>
        </w:rPr>
      </w:pPr>
      <w:r w:rsidRPr="00822485">
        <w:rPr>
          <w:rFonts w:cs="Utopia-Bold"/>
          <w:b/>
          <w:bCs/>
          <w:color w:val="000000"/>
          <w:szCs w:val="18"/>
        </w:rPr>
        <w:t>Websites en voorlichtingsmateriaal</w:t>
      </w:r>
    </w:p>
    <w:p w:rsidR="00261405" w:rsidRPr="00822485" w:rsidRDefault="00261405" w:rsidP="00261405">
      <w:pPr>
        <w:autoSpaceDE w:val="0"/>
        <w:autoSpaceDN w:val="0"/>
        <w:adjustRightInd w:val="0"/>
        <w:rPr>
          <w:rFonts w:cs="Utopia-Regular"/>
          <w:color w:val="000000"/>
          <w:szCs w:val="18"/>
        </w:rPr>
      </w:pPr>
      <w:r w:rsidRPr="00822485">
        <w:rPr>
          <w:rFonts w:cs="Utopia-Regular"/>
          <w:color w:val="000000"/>
          <w:szCs w:val="18"/>
        </w:rPr>
        <w:t>Op de websites w</w:t>
      </w:r>
      <w:r>
        <w:rPr>
          <w:rFonts w:cs="Utopia-Regular"/>
          <w:color w:val="000000"/>
          <w:szCs w:val="18"/>
        </w:rPr>
        <w:t>ww.kennisnetwerkvalpreventie.nl</w:t>
      </w:r>
      <w:r w:rsidRPr="00822485">
        <w:rPr>
          <w:rFonts w:cs="Utopia-Regular"/>
          <w:color w:val="000000"/>
          <w:szCs w:val="18"/>
        </w:rPr>
        <w:t>, www.valpreventie.be en www.veiligheid.nl</w:t>
      </w:r>
    </w:p>
    <w:p w:rsidR="00261405" w:rsidRPr="00822485" w:rsidRDefault="00261405" w:rsidP="00261405">
      <w:pPr>
        <w:autoSpaceDE w:val="0"/>
        <w:autoSpaceDN w:val="0"/>
        <w:adjustRightInd w:val="0"/>
        <w:rPr>
          <w:rFonts w:cs="Utopia-Regular"/>
          <w:color w:val="000000"/>
          <w:szCs w:val="18"/>
        </w:rPr>
      </w:pPr>
      <w:r>
        <w:rPr>
          <w:rFonts w:cs="Utopia-Regular"/>
          <w:color w:val="000000"/>
          <w:szCs w:val="18"/>
        </w:rPr>
        <w:t>i</w:t>
      </w:r>
      <w:r w:rsidRPr="00822485">
        <w:rPr>
          <w:rFonts w:cs="Utopia-Regular"/>
          <w:color w:val="000000"/>
          <w:szCs w:val="18"/>
        </w:rPr>
        <w:t>s veel materiaal te vinden over valpreventie zoals werkwijzen en instructies voor professionals,</w:t>
      </w:r>
    </w:p>
    <w:p w:rsidR="00261405" w:rsidRPr="00822485" w:rsidRDefault="00261405" w:rsidP="00261405">
      <w:pPr>
        <w:autoSpaceDE w:val="0"/>
        <w:autoSpaceDN w:val="0"/>
        <w:adjustRightInd w:val="0"/>
        <w:rPr>
          <w:rFonts w:cs="Utopia-Regular"/>
          <w:color w:val="000000"/>
          <w:szCs w:val="18"/>
        </w:rPr>
      </w:pPr>
      <w:r w:rsidRPr="00822485">
        <w:rPr>
          <w:rFonts w:cs="Utopia-Regular"/>
          <w:color w:val="000000"/>
          <w:szCs w:val="18"/>
        </w:rPr>
        <w:t>voorlichtingsmateriaal voor patiënten en overzichten van lopende projecten en onderzoeken.</w:t>
      </w:r>
      <w:r>
        <w:rPr>
          <w:rFonts w:cs="Utopia-Regular"/>
          <w:color w:val="000000"/>
          <w:szCs w:val="18"/>
        </w:rPr>
        <w:t xml:space="preserve"> Ook zijn de volgende </w:t>
      </w:r>
      <w:proofErr w:type="spellStart"/>
      <w:r>
        <w:rPr>
          <w:rFonts w:cs="Utopia-Regular"/>
          <w:color w:val="000000"/>
          <w:szCs w:val="18"/>
        </w:rPr>
        <w:t>toolkits</w:t>
      </w:r>
      <w:proofErr w:type="spellEnd"/>
      <w:r w:rsidRPr="00D338E2">
        <w:rPr>
          <w:rStyle w:val="VoetnoottekstChar"/>
          <w:rFonts w:cs="Utopia-Regular"/>
          <w:color w:val="000000"/>
          <w:szCs w:val="18"/>
          <w:vertAlign w:val="superscript"/>
        </w:rPr>
        <w:footnoteReference w:id="1"/>
      </w:r>
      <w:r>
        <w:rPr>
          <w:rFonts w:cs="Utopia-Regular"/>
          <w:color w:val="000000"/>
          <w:szCs w:val="18"/>
        </w:rPr>
        <w:t xml:space="preserve"> beschikbaar.</w:t>
      </w:r>
    </w:p>
    <w:p w:rsidR="00261405" w:rsidRPr="00F91A2C" w:rsidRDefault="00261405" w:rsidP="00261405">
      <w:pPr>
        <w:rPr>
          <w:szCs w:val="18"/>
        </w:rPr>
      </w:pPr>
    </w:p>
    <w:p w:rsidR="00261405" w:rsidRPr="00F91A2C" w:rsidRDefault="00261405" w:rsidP="00261405">
      <w:pPr>
        <w:rPr>
          <w:szCs w:val="18"/>
        </w:rPr>
      </w:pPr>
    </w:p>
    <w:p w:rsidR="00261405" w:rsidRPr="00F91A2C" w:rsidRDefault="00261405" w:rsidP="00261405">
      <w:pPr>
        <w:pStyle w:val="Kop3"/>
        <w:numPr>
          <w:ilvl w:val="0"/>
          <w:numId w:val="0"/>
        </w:numPr>
        <w:spacing w:before="0" w:after="0"/>
        <w:ind w:left="567" w:hanging="567"/>
        <w:rPr>
          <w:szCs w:val="18"/>
        </w:rPr>
      </w:pPr>
      <w:bookmarkStart w:id="46" w:name="_Toc372903239"/>
      <w:bookmarkStart w:id="47" w:name="_Toc376509677"/>
      <w:bookmarkStart w:id="48" w:name="_Toc376514305"/>
      <w:bookmarkStart w:id="49" w:name="_Toc399504875"/>
      <w:bookmarkStart w:id="50" w:name="_Toc399771059"/>
      <w:r>
        <w:rPr>
          <w:szCs w:val="18"/>
        </w:rPr>
        <w:t>1.6.5</w:t>
      </w:r>
      <w:r w:rsidRPr="00F91A2C">
        <w:rPr>
          <w:szCs w:val="18"/>
        </w:rPr>
        <w:t xml:space="preserve"> </w:t>
      </w:r>
      <w:r w:rsidRPr="00F91A2C">
        <w:rPr>
          <w:szCs w:val="18"/>
        </w:rPr>
        <w:tab/>
        <w:t>Evaluatie interventies / MDO</w:t>
      </w:r>
      <w:bookmarkEnd w:id="46"/>
      <w:bookmarkEnd w:id="47"/>
      <w:bookmarkEnd w:id="48"/>
      <w:bookmarkEnd w:id="49"/>
      <w:bookmarkEnd w:id="50"/>
    </w:p>
    <w:p w:rsidR="00261405" w:rsidRPr="00F91A2C" w:rsidRDefault="00261405" w:rsidP="00261405">
      <w:pPr>
        <w:rPr>
          <w:szCs w:val="18"/>
        </w:rPr>
      </w:pPr>
    </w:p>
    <w:tbl>
      <w:tblPr>
        <w:tblW w:w="8472" w:type="dxa"/>
        <w:tblLayout w:type="fixed"/>
        <w:tblLook w:val="04A0" w:firstRow="1" w:lastRow="0" w:firstColumn="1" w:lastColumn="0" w:noHBand="0" w:noVBand="1"/>
      </w:tblPr>
      <w:tblGrid>
        <w:gridCol w:w="2762"/>
        <w:gridCol w:w="607"/>
        <w:gridCol w:w="708"/>
        <w:gridCol w:w="993"/>
        <w:gridCol w:w="3402"/>
      </w:tblGrid>
      <w:tr w:rsidR="00261405" w:rsidRPr="00F91A2C" w:rsidTr="006473B3">
        <w:tc>
          <w:tcPr>
            <w:tcW w:w="2762" w:type="dxa"/>
          </w:tcPr>
          <w:p w:rsidR="00261405" w:rsidRPr="00F91A2C" w:rsidRDefault="00261405" w:rsidP="006473B3">
            <w:pPr>
              <w:rPr>
                <w:szCs w:val="18"/>
              </w:rPr>
            </w:pPr>
            <w:r w:rsidRPr="00F91A2C">
              <w:rPr>
                <w:b/>
                <w:szCs w:val="18"/>
              </w:rPr>
              <w:t>Activiteiten evaluatie/MDO</w:t>
            </w:r>
          </w:p>
        </w:tc>
        <w:tc>
          <w:tcPr>
            <w:tcW w:w="607" w:type="dxa"/>
          </w:tcPr>
          <w:p w:rsidR="00261405" w:rsidRPr="00F91A2C" w:rsidRDefault="00261405" w:rsidP="006473B3">
            <w:pPr>
              <w:rPr>
                <w:szCs w:val="18"/>
              </w:rPr>
            </w:pPr>
            <w:r w:rsidRPr="00F91A2C">
              <w:rPr>
                <w:b/>
                <w:szCs w:val="18"/>
              </w:rPr>
              <w:t>PT</w:t>
            </w:r>
          </w:p>
        </w:tc>
        <w:tc>
          <w:tcPr>
            <w:tcW w:w="708" w:type="dxa"/>
          </w:tcPr>
          <w:p w:rsidR="00261405" w:rsidRPr="00F91A2C" w:rsidRDefault="00261405" w:rsidP="006473B3">
            <w:pPr>
              <w:rPr>
                <w:b/>
                <w:szCs w:val="18"/>
              </w:rPr>
            </w:pPr>
            <w:r w:rsidRPr="00F91A2C">
              <w:rPr>
                <w:b/>
                <w:szCs w:val="18"/>
              </w:rPr>
              <w:t>HA</w:t>
            </w:r>
            <w:r>
              <w:rPr>
                <w:b/>
                <w:szCs w:val="18"/>
              </w:rPr>
              <w:t>/POH</w:t>
            </w:r>
          </w:p>
        </w:tc>
        <w:tc>
          <w:tcPr>
            <w:tcW w:w="993" w:type="dxa"/>
          </w:tcPr>
          <w:p w:rsidR="00261405" w:rsidRPr="00F91A2C" w:rsidRDefault="00261405" w:rsidP="006473B3">
            <w:pPr>
              <w:rPr>
                <w:b/>
                <w:szCs w:val="18"/>
              </w:rPr>
            </w:pPr>
            <w:r w:rsidRPr="00F91A2C">
              <w:rPr>
                <w:b/>
                <w:szCs w:val="18"/>
              </w:rPr>
              <w:t>FT/</w:t>
            </w:r>
            <w:r>
              <w:rPr>
                <w:b/>
                <w:szCs w:val="18"/>
              </w:rPr>
              <w:t>OT/</w:t>
            </w:r>
            <w:r w:rsidRPr="00F91A2C">
              <w:rPr>
                <w:b/>
                <w:szCs w:val="18"/>
              </w:rPr>
              <w:t>ET/MZ/</w:t>
            </w:r>
            <w:r>
              <w:rPr>
                <w:b/>
                <w:szCs w:val="18"/>
              </w:rPr>
              <w:t>WK</w:t>
            </w:r>
          </w:p>
        </w:tc>
        <w:tc>
          <w:tcPr>
            <w:tcW w:w="3402" w:type="dxa"/>
          </w:tcPr>
          <w:p w:rsidR="00261405" w:rsidRPr="00F91A2C" w:rsidRDefault="00261405" w:rsidP="006473B3">
            <w:pPr>
              <w:rPr>
                <w:b/>
                <w:szCs w:val="18"/>
              </w:rPr>
            </w:pPr>
            <w:r w:rsidRPr="00F91A2C">
              <w:rPr>
                <w:b/>
                <w:szCs w:val="18"/>
              </w:rPr>
              <w:t>Instrumenten/toelichting</w:t>
            </w:r>
          </w:p>
          <w:p w:rsidR="00261405" w:rsidRPr="00F91A2C" w:rsidRDefault="00261405" w:rsidP="006473B3">
            <w:pPr>
              <w:rPr>
                <w:szCs w:val="18"/>
              </w:rPr>
            </w:pPr>
          </w:p>
        </w:tc>
      </w:tr>
      <w:tr w:rsidR="00261405" w:rsidRPr="00F91A2C" w:rsidTr="006473B3">
        <w:tc>
          <w:tcPr>
            <w:tcW w:w="2762" w:type="dxa"/>
          </w:tcPr>
          <w:p w:rsidR="00261405" w:rsidRPr="00F91A2C" w:rsidRDefault="00261405" w:rsidP="006473B3">
            <w:pPr>
              <w:rPr>
                <w:szCs w:val="18"/>
              </w:rPr>
            </w:pPr>
            <w:r w:rsidRPr="00F91A2C">
              <w:rPr>
                <w:szCs w:val="18"/>
              </w:rPr>
              <w:t>Bespreken patiënt op het eerst volgend MDO</w:t>
            </w:r>
          </w:p>
        </w:tc>
        <w:tc>
          <w:tcPr>
            <w:tcW w:w="607" w:type="dxa"/>
          </w:tcPr>
          <w:p w:rsidR="00261405" w:rsidRPr="00F91A2C" w:rsidRDefault="00261405" w:rsidP="006473B3">
            <w:pPr>
              <w:jc w:val="center"/>
              <w:rPr>
                <w:szCs w:val="18"/>
              </w:rPr>
            </w:pPr>
          </w:p>
        </w:tc>
        <w:tc>
          <w:tcPr>
            <w:tcW w:w="708" w:type="dxa"/>
          </w:tcPr>
          <w:p w:rsidR="00261405" w:rsidRPr="00F91A2C" w:rsidRDefault="00261405" w:rsidP="006473B3">
            <w:pPr>
              <w:jc w:val="center"/>
              <w:rPr>
                <w:szCs w:val="18"/>
              </w:rPr>
            </w:pPr>
            <w:r>
              <w:rPr>
                <w:szCs w:val="18"/>
              </w:rPr>
              <w:t>X</w:t>
            </w:r>
          </w:p>
        </w:tc>
        <w:tc>
          <w:tcPr>
            <w:tcW w:w="993" w:type="dxa"/>
          </w:tcPr>
          <w:p w:rsidR="00261405" w:rsidRPr="00F91A2C" w:rsidRDefault="00261405" w:rsidP="006473B3">
            <w:pPr>
              <w:jc w:val="center"/>
              <w:rPr>
                <w:szCs w:val="18"/>
              </w:rPr>
            </w:pPr>
            <w:r>
              <w:rPr>
                <w:szCs w:val="18"/>
              </w:rPr>
              <w:t>X</w:t>
            </w:r>
          </w:p>
        </w:tc>
        <w:tc>
          <w:tcPr>
            <w:tcW w:w="3402" w:type="dxa"/>
          </w:tcPr>
          <w:p w:rsidR="00261405" w:rsidRPr="00F91A2C" w:rsidRDefault="00261405" w:rsidP="006473B3">
            <w:pPr>
              <w:rPr>
                <w:szCs w:val="18"/>
              </w:rPr>
            </w:pPr>
          </w:p>
        </w:tc>
      </w:tr>
      <w:tr w:rsidR="00261405" w:rsidRPr="00F91A2C" w:rsidTr="006473B3">
        <w:tc>
          <w:tcPr>
            <w:tcW w:w="2762" w:type="dxa"/>
          </w:tcPr>
          <w:p w:rsidR="00261405" w:rsidRPr="00F91A2C" w:rsidRDefault="00261405" w:rsidP="006473B3">
            <w:pPr>
              <w:rPr>
                <w:szCs w:val="18"/>
              </w:rPr>
            </w:pPr>
            <w:r w:rsidRPr="00F91A2C">
              <w:rPr>
                <w:szCs w:val="18"/>
              </w:rPr>
              <w:t>Verslag afspraken</w:t>
            </w:r>
          </w:p>
        </w:tc>
        <w:tc>
          <w:tcPr>
            <w:tcW w:w="607" w:type="dxa"/>
          </w:tcPr>
          <w:p w:rsidR="00261405" w:rsidRPr="00F91A2C" w:rsidRDefault="00261405" w:rsidP="006473B3">
            <w:pPr>
              <w:jc w:val="center"/>
              <w:rPr>
                <w:szCs w:val="18"/>
              </w:rPr>
            </w:pPr>
          </w:p>
        </w:tc>
        <w:tc>
          <w:tcPr>
            <w:tcW w:w="708" w:type="dxa"/>
          </w:tcPr>
          <w:p w:rsidR="00261405" w:rsidRPr="00F91A2C" w:rsidRDefault="00261405" w:rsidP="006473B3">
            <w:pPr>
              <w:jc w:val="center"/>
              <w:rPr>
                <w:szCs w:val="18"/>
              </w:rPr>
            </w:pPr>
            <w:r w:rsidRPr="00F91A2C">
              <w:rPr>
                <w:szCs w:val="18"/>
              </w:rPr>
              <w:t>X</w:t>
            </w:r>
          </w:p>
        </w:tc>
        <w:tc>
          <w:tcPr>
            <w:tcW w:w="993" w:type="dxa"/>
          </w:tcPr>
          <w:p w:rsidR="00261405" w:rsidRPr="00F91A2C" w:rsidRDefault="00261405" w:rsidP="006473B3">
            <w:pPr>
              <w:jc w:val="center"/>
              <w:rPr>
                <w:szCs w:val="18"/>
              </w:rPr>
            </w:pPr>
            <w:r w:rsidRPr="00F91A2C">
              <w:rPr>
                <w:szCs w:val="18"/>
              </w:rPr>
              <w:t>X</w:t>
            </w:r>
          </w:p>
        </w:tc>
        <w:tc>
          <w:tcPr>
            <w:tcW w:w="3402" w:type="dxa"/>
          </w:tcPr>
          <w:p w:rsidR="00261405" w:rsidRPr="00F91A2C" w:rsidRDefault="00261405" w:rsidP="006473B3">
            <w:pPr>
              <w:rPr>
                <w:szCs w:val="18"/>
              </w:rPr>
            </w:pPr>
          </w:p>
        </w:tc>
      </w:tr>
      <w:tr w:rsidR="00261405" w:rsidRPr="00F91A2C" w:rsidTr="006473B3">
        <w:tc>
          <w:tcPr>
            <w:tcW w:w="2762" w:type="dxa"/>
          </w:tcPr>
          <w:p w:rsidR="00261405" w:rsidRPr="00F91A2C" w:rsidRDefault="00261405" w:rsidP="006473B3">
            <w:pPr>
              <w:rPr>
                <w:szCs w:val="18"/>
              </w:rPr>
            </w:pPr>
            <w:r w:rsidRPr="00F91A2C">
              <w:rPr>
                <w:szCs w:val="18"/>
              </w:rPr>
              <w:t>Bespreken/evalueren afspraken met patiënt</w:t>
            </w:r>
          </w:p>
        </w:tc>
        <w:tc>
          <w:tcPr>
            <w:tcW w:w="607" w:type="dxa"/>
          </w:tcPr>
          <w:p w:rsidR="00261405" w:rsidRPr="00F91A2C" w:rsidRDefault="00261405" w:rsidP="006473B3">
            <w:pPr>
              <w:jc w:val="center"/>
              <w:rPr>
                <w:szCs w:val="18"/>
              </w:rPr>
            </w:pPr>
            <w:r>
              <w:rPr>
                <w:szCs w:val="18"/>
              </w:rPr>
              <w:t>X</w:t>
            </w:r>
          </w:p>
        </w:tc>
        <w:tc>
          <w:tcPr>
            <w:tcW w:w="708" w:type="dxa"/>
          </w:tcPr>
          <w:p w:rsidR="00261405" w:rsidRPr="00F91A2C" w:rsidRDefault="00261405" w:rsidP="006473B3">
            <w:pPr>
              <w:jc w:val="center"/>
              <w:rPr>
                <w:szCs w:val="18"/>
              </w:rPr>
            </w:pPr>
            <w:r w:rsidRPr="00F91A2C">
              <w:rPr>
                <w:szCs w:val="18"/>
              </w:rPr>
              <w:t>X</w:t>
            </w:r>
          </w:p>
        </w:tc>
        <w:tc>
          <w:tcPr>
            <w:tcW w:w="993" w:type="dxa"/>
          </w:tcPr>
          <w:p w:rsidR="00261405" w:rsidRPr="00F91A2C" w:rsidRDefault="00261405" w:rsidP="006473B3">
            <w:pPr>
              <w:jc w:val="center"/>
              <w:rPr>
                <w:szCs w:val="18"/>
              </w:rPr>
            </w:pPr>
            <w:r>
              <w:rPr>
                <w:szCs w:val="18"/>
              </w:rPr>
              <w:t>X</w:t>
            </w:r>
          </w:p>
        </w:tc>
        <w:tc>
          <w:tcPr>
            <w:tcW w:w="3402" w:type="dxa"/>
          </w:tcPr>
          <w:p w:rsidR="00261405" w:rsidRPr="00F91A2C" w:rsidRDefault="00261405" w:rsidP="006473B3">
            <w:pPr>
              <w:rPr>
                <w:szCs w:val="18"/>
              </w:rPr>
            </w:pPr>
          </w:p>
        </w:tc>
      </w:tr>
      <w:tr w:rsidR="00261405" w:rsidRPr="00F91A2C" w:rsidTr="006473B3">
        <w:tc>
          <w:tcPr>
            <w:tcW w:w="2762" w:type="dxa"/>
          </w:tcPr>
          <w:p w:rsidR="00261405" w:rsidRPr="00F91A2C" w:rsidRDefault="00261405" w:rsidP="006473B3">
            <w:pPr>
              <w:rPr>
                <w:szCs w:val="18"/>
              </w:rPr>
            </w:pPr>
            <w:r w:rsidRPr="00F91A2C">
              <w:rPr>
                <w:szCs w:val="18"/>
              </w:rPr>
              <w:t>Registratie afspraken in het HIS/KIS</w:t>
            </w:r>
          </w:p>
        </w:tc>
        <w:tc>
          <w:tcPr>
            <w:tcW w:w="607" w:type="dxa"/>
          </w:tcPr>
          <w:p w:rsidR="00261405" w:rsidRPr="00F91A2C" w:rsidRDefault="00261405" w:rsidP="006473B3">
            <w:pPr>
              <w:jc w:val="center"/>
              <w:rPr>
                <w:szCs w:val="18"/>
              </w:rPr>
            </w:pPr>
          </w:p>
        </w:tc>
        <w:tc>
          <w:tcPr>
            <w:tcW w:w="708" w:type="dxa"/>
          </w:tcPr>
          <w:p w:rsidR="00261405" w:rsidRPr="00F91A2C" w:rsidRDefault="00261405" w:rsidP="006473B3">
            <w:pPr>
              <w:jc w:val="center"/>
              <w:rPr>
                <w:szCs w:val="18"/>
              </w:rPr>
            </w:pPr>
            <w:r>
              <w:rPr>
                <w:szCs w:val="18"/>
              </w:rPr>
              <w:t>X</w:t>
            </w:r>
          </w:p>
        </w:tc>
        <w:tc>
          <w:tcPr>
            <w:tcW w:w="993" w:type="dxa"/>
          </w:tcPr>
          <w:p w:rsidR="00261405" w:rsidRPr="00F91A2C" w:rsidRDefault="00261405" w:rsidP="006473B3">
            <w:pPr>
              <w:jc w:val="center"/>
              <w:rPr>
                <w:szCs w:val="18"/>
              </w:rPr>
            </w:pPr>
          </w:p>
        </w:tc>
        <w:tc>
          <w:tcPr>
            <w:tcW w:w="3402" w:type="dxa"/>
          </w:tcPr>
          <w:p w:rsidR="00261405" w:rsidRPr="00F91A2C" w:rsidRDefault="00261405" w:rsidP="006473B3">
            <w:pPr>
              <w:rPr>
                <w:szCs w:val="18"/>
              </w:rPr>
            </w:pPr>
            <w:r w:rsidRPr="00F91A2C">
              <w:rPr>
                <w:szCs w:val="18"/>
              </w:rPr>
              <w:t>Zie werkprotocol Huisarts/POH</w:t>
            </w:r>
          </w:p>
        </w:tc>
      </w:tr>
    </w:tbl>
    <w:p w:rsidR="002E6471" w:rsidRDefault="00261405"/>
    <w:sectPr w:rsidR="002E6471">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405" w:rsidRDefault="00261405" w:rsidP="00261405">
      <w:r>
        <w:separator/>
      </w:r>
    </w:p>
  </w:endnote>
  <w:endnote w:type="continuationSeparator" w:id="0">
    <w:p w:rsidR="00261405" w:rsidRDefault="00261405" w:rsidP="00261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FagoNoRegular-Itali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opia-Regular">
    <w:panose1 w:val="00000000000000000000"/>
    <w:charset w:val="00"/>
    <w:family w:val="roman"/>
    <w:notTrueType/>
    <w:pitch w:val="default"/>
    <w:sig w:usb0="00000003" w:usb1="00000000" w:usb2="00000000" w:usb3="00000000" w:csb0="00000001" w:csb1="00000000"/>
  </w:font>
  <w:font w:name="MetaOT-Bold">
    <w:panose1 w:val="00000000000000000000"/>
    <w:charset w:val="00"/>
    <w:family w:val="swiss"/>
    <w:notTrueType/>
    <w:pitch w:val="default"/>
    <w:sig w:usb0="00000003" w:usb1="00000000" w:usb2="00000000" w:usb3="00000000" w:csb0="00000001" w:csb1="00000000"/>
  </w:font>
  <w:font w:name="Utopia-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2450795"/>
      <w:docPartObj>
        <w:docPartGallery w:val="Page Numbers (Bottom of Page)"/>
        <w:docPartUnique/>
      </w:docPartObj>
    </w:sdtPr>
    <w:sdtContent>
      <w:p w:rsidR="00261405" w:rsidRDefault="00261405">
        <w:pPr>
          <w:pStyle w:val="Voettekst"/>
          <w:jc w:val="center"/>
        </w:pPr>
        <w:r>
          <w:fldChar w:fldCharType="begin"/>
        </w:r>
        <w:r>
          <w:instrText>PAGE   \* MERGEFORMAT</w:instrText>
        </w:r>
        <w:r>
          <w:fldChar w:fldCharType="separate"/>
        </w:r>
        <w:r>
          <w:rPr>
            <w:noProof/>
          </w:rPr>
          <w:t>4</w:t>
        </w:r>
        <w:r>
          <w:fldChar w:fldCharType="end"/>
        </w:r>
      </w:p>
    </w:sdtContent>
  </w:sdt>
  <w:p w:rsidR="00261405" w:rsidRDefault="0026140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405" w:rsidRDefault="00261405" w:rsidP="00261405">
      <w:r>
        <w:separator/>
      </w:r>
    </w:p>
  </w:footnote>
  <w:footnote w:type="continuationSeparator" w:id="0">
    <w:p w:rsidR="00261405" w:rsidRDefault="00261405" w:rsidP="00261405">
      <w:r>
        <w:continuationSeparator/>
      </w:r>
    </w:p>
  </w:footnote>
  <w:footnote w:id="1">
    <w:p w:rsidR="00261405" w:rsidRDefault="00261405" w:rsidP="00261405">
      <w:r>
        <w:rPr>
          <w:rStyle w:val="VoetnoottekstChar"/>
        </w:rPr>
        <w:footnoteRef/>
      </w:r>
      <w:r>
        <w:t xml:space="preserve"> </w:t>
      </w:r>
      <w:hyperlink r:id="rId1" w:history="1">
        <w:r w:rsidRPr="00F31488">
          <w:rPr>
            <w:rStyle w:val="KoptekstChar"/>
            <w:sz w:val="16"/>
            <w:szCs w:val="16"/>
          </w:rPr>
          <w:t>Toolkit kwetsbare ouderen</w:t>
        </w:r>
      </w:hyperlink>
      <w:r w:rsidRPr="00F31488">
        <w:rPr>
          <w:sz w:val="16"/>
          <w:szCs w:val="16"/>
        </w:rPr>
        <w:t xml:space="preserve"> en </w:t>
      </w:r>
      <w:hyperlink r:id="rId2" w:history="1">
        <w:r w:rsidRPr="00F31488">
          <w:rPr>
            <w:rStyle w:val="KoptekstChar"/>
            <w:sz w:val="16"/>
            <w:szCs w:val="16"/>
          </w:rPr>
          <w:t>Toolkit: screening, diagnostiek en interventie</w:t>
        </w:r>
      </w:hyperlink>
      <w:r>
        <w:t>.</w:t>
      </w:r>
    </w:p>
    <w:p w:rsidR="00261405" w:rsidRDefault="00261405" w:rsidP="0026140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405" w:rsidRDefault="00261405" w:rsidP="00261405">
    <w:pPr>
      <w:pStyle w:val="Koptekst"/>
      <w:jc w:val="right"/>
    </w:pPr>
    <w:r w:rsidRPr="0026164A">
      <w:rPr>
        <w:noProof/>
        <w:lang w:eastAsia="nl-NL"/>
      </w:rPr>
      <w:drawing>
        <wp:inline distT="0" distB="0" distL="0" distR="0" wp14:anchorId="4DC7D852" wp14:editId="06C2A094">
          <wp:extent cx="1977390" cy="664614"/>
          <wp:effectExtent l="19050" t="0" r="3810" b="0"/>
          <wp:docPr id="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srcRect/>
                  <a:stretch>
                    <a:fillRect/>
                  </a:stretch>
                </pic:blipFill>
                <pic:spPr bwMode="auto">
                  <a:xfrm>
                    <a:off x="0" y="0"/>
                    <a:ext cx="1977218" cy="66455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08D3"/>
    <w:multiLevelType w:val="hybridMultilevel"/>
    <w:tmpl w:val="68EE06A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BA90D5D"/>
    <w:multiLevelType w:val="hybridMultilevel"/>
    <w:tmpl w:val="DA66196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32F108E2"/>
    <w:multiLevelType w:val="hybridMultilevel"/>
    <w:tmpl w:val="80D0476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5CD76000"/>
    <w:multiLevelType w:val="multilevel"/>
    <w:tmpl w:val="9CCE16A4"/>
    <w:lvl w:ilvl="0">
      <w:start w:val="1"/>
      <w:numFmt w:val="decimal"/>
      <w:pStyle w:val="Kop1"/>
      <w:lvlText w:val="%1."/>
      <w:lvlJc w:val="left"/>
      <w:pPr>
        <w:tabs>
          <w:tab w:val="num" w:pos="567"/>
        </w:tabs>
        <w:ind w:left="567" w:hanging="567"/>
      </w:pPr>
      <w:rPr>
        <w:rFonts w:hint="default"/>
      </w:rPr>
    </w:lvl>
    <w:lvl w:ilvl="1">
      <w:start w:val="1"/>
      <w:numFmt w:val="decimal"/>
      <w:pStyle w:val="Kop2"/>
      <w:lvlText w:val="%1.%2."/>
      <w:lvlJc w:val="left"/>
      <w:pPr>
        <w:tabs>
          <w:tab w:val="num" w:pos="567"/>
        </w:tabs>
        <w:ind w:left="567" w:hanging="567"/>
      </w:pPr>
      <w:rPr>
        <w:rFonts w:hint="default"/>
      </w:rPr>
    </w:lvl>
    <w:lvl w:ilvl="2">
      <w:start w:val="1"/>
      <w:numFmt w:val="decimal"/>
      <w:pStyle w:val="Kop3"/>
      <w:lvlText w:val="%1.%2.%3."/>
      <w:lvlJc w:val="left"/>
      <w:pPr>
        <w:tabs>
          <w:tab w:val="num" w:pos="567"/>
        </w:tabs>
        <w:ind w:left="567" w:hanging="567"/>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4" w15:restartNumberingAfterBreak="0">
    <w:nsid w:val="625473C1"/>
    <w:multiLevelType w:val="hybridMultilevel"/>
    <w:tmpl w:val="A5425F22"/>
    <w:lvl w:ilvl="0" w:tplc="1F8A7D5A">
      <w:start w:val="1"/>
      <w:numFmt w:val="bullet"/>
      <w:pStyle w:val="Lijstopsomteken"/>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68B66E08"/>
    <w:multiLevelType w:val="hybridMultilevel"/>
    <w:tmpl w:val="87289462"/>
    <w:lvl w:ilvl="0" w:tplc="04130001">
      <w:start w:val="1"/>
      <w:numFmt w:val="bullet"/>
      <w:lvlText w:val=""/>
      <w:lvlJc w:val="left"/>
      <w:pPr>
        <w:ind w:left="786" w:hanging="360"/>
      </w:pPr>
      <w:rPr>
        <w:rFonts w:ascii="Symbol" w:hAnsi="Symbo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6" w15:restartNumberingAfterBreak="0">
    <w:nsid w:val="78BC140D"/>
    <w:multiLevelType w:val="hybridMultilevel"/>
    <w:tmpl w:val="CAC44B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405"/>
    <w:rsid w:val="00261405"/>
    <w:rsid w:val="00813F75"/>
    <w:rsid w:val="00F503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6588B"/>
  <w15:chartTrackingRefBased/>
  <w15:docId w15:val="{65E5BA05-5393-4317-86A9-3E1BEB2A9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61405"/>
    <w:pPr>
      <w:spacing w:after="0" w:line="240" w:lineRule="auto"/>
    </w:pPr>
    <w:rPr>
      <w:rFonts w:ascii="Verdana" w:eastAsia="Times New Roman" w:hAnsi="Verdana" w:cs="Times New Roman"/>
      <w:sz w:val="18"/>
      <w:szCs w:val="24"/>
    </w:rPr>
  </w:style>
  <w:style w:type="paragraph" w:styleId="Kop1">
    <w:name w:val="heading 1"/>
    <w:aliases w:val="ReosKop 1"/>
    <w:basedOn w:val="Standaard"/>
    <w:next w:val="Standaard"/>
    <w:link w:val="Kop1Char"/>
    <w:qFormat/>
    <w:rsid w:val="00261405"/>
    <w:pPr>
      <w:keepNext/>
      <w:numPr>
        <w:numId w:val="1"/>
      </w:numPr>
      <w:spacing w:before="360" w:after="60"/>
      <w:outlineLvl w:val="0"/>
    </w:pPr>
    <w:rPr>
      <w:rFonts w:cs="Arial"/>
      <w:b/>
      <w:bCs/>
      <w:kern w:val="32"/>
      <w:sz w:val="22"/>
      <w:szCs w:val="32"/>
    </w:rPr>
  </w:style>
  <w:style w:type="paragraph" w:styleId="Kop2">
    <w:name w:val="heading 2"/>
    <w:aliases w:val="ReosKop 2"/>
    <w:basedOn w:val="Standaard"/>
    <w:next w:val="Standaard"/>
    <w:link w:val="Kop2Char"/>
    <w:qFormat/>
    <w:rsid w:val="00261405"/>
    <w:pPr>
      <w:keepNext/>
      <w:numPr>
        <w:ilvl w:val="1"/>
        <w:numId w:val="1"/>
      </w:numPr>
      <w:spacing w:before="240" w:after="60"/>
      <w:outlineLvl w:val="1"/>
    </w:pPr>
    <w:rPr>
      <w:rFonts w:cs="Arial"/>
      <w:b/>
      <w:bCs/>
      <w:iCs/>
      <w:szCs w:val="28"/>
    </w:rPr>
  </w:style>
  <w:style w:type="paragraph" w:styleId="Kop3">
    <w:name w:val="heading 3"/>
    <w:aliases w:val="ReosKop 3"/>
    <w:basedOn w:val="Standaard"/>
    <w:next w:val="Standaard"/>
    <w:link w:val="Kop3Char"/>
    <w:qFormat/>
    <w:rsid w:val="00261405"/>
    <w:pPr>
      <w:keepNext/>
      <w:numPr>
        <w:ilvl w:val="2"/>
        <w:numId w:val="1"/>
      </w:numPr>
      <w:spacing w:before="240" w:after="60"/>
      <w:outlineLvl w:val="2"/>
    </w:pPr>
    <w:rPr>
      <w:rFonts w:cs="Arial"/>
      <w:bCs/>
      <w:i/>
      <w:szCs w:val="26"/>
    </w:rPr>
  </w:style>
  <w:style w:type="paragraph" w:styleId="Kop4">
    <w:name w:val="heading 4"/>
    <w:basedOn w:val="Standaard"/>
    <w:next w:val="Standaard"/>
    <w:link w:val="Kop4Char"/>
    <w:qFormat/>
    <w:rsid w:val="00261405"/>
    <w:pPr>
      <w:keepNext/>
      <w:numPr>
        <w:ilvl w:val="3"/>
        <w:numId w:val="1"/>
      </w:numPr>
      <w:spacing w:before="240" w:after="60"/>
      <w:outlineLvl w:val="3"/>
    </w:pPr>
    <w:rPr>
      <w:rFonts w:ascii="Times New Roman" w:hAnsi="Times New Roman"/>
      <w:b/>
      <w:bCs/>
      <w:sz w:val="28"/>
      <w:szCs w:val="28"/>
    </w:rPr>
  </w:style>
  <w:style w:type="paragraph" w:styleId="Kop5">
    <w:name w:val="heading 5"/>
    <w:basedOn w:val="Standaard"/>
    <w:next w:val="Standaard"/>
    <w:link w:val="Kop5Char"/>
    <w:qFormat/>
    <w:rsid w:val="00261405"/>
    <w:pPr>
      <w:numPr>
        <w:ilvl w:val="4"/>
        <w:numId w:val="1"/>
      </w:numPr>
      <w:spacing w:before="240" w:after="60"/>
      <w:outlineLvl w:val="4"/>
    </w:pPr>
    <w:rPr>
      <w:b/>
      <w:bCs/>
      <w:i/>
      <w:iCs/>
      <w:sz w:val="26"/>
      <w:szCs w:val="26"/>
    </w:rPr>
  </w:style>
  <w:style w:type="paragraph" w:styleId="Kop6">
    <w:name w:val="heading 6"/>
    <w:basedOn w:val="Standaard"/>
    <w:next w:val="Standaard"/>
    <w:link w:val="Kop6Char"/>
    <w:qFormat/>
    <w:rsid w:val="00261405"/>
    <w:pPr>
      <w:numPr>
        <w:ilvl w:val="5"/>
        <w:numId w:val="1"/>
      </w:numPr>
      <w:spacing w:before="240" w:after="60"/>
      <w:outlineLvl w:val="5"/>
    </w:pPr>
    <w:rPr>
      <w:rFonts w:ascii="Times New Roman" w:hAnsi="Times New Roman"/>
      <w:b/>
      <w:bCs/>
      <w:szCs w:val="22"/>
    </w:rPr>
  </w:style>
  <w:style w:type="paragraph" w:styleId="Kop7">
    <w:name w:val="heading 7"/>
    <w:basedOn w:val="Standaard"/>
    <w:next w:val="Standaard"/>
    <w:link w:val="Kop7Char"/>
    <w:qFormat/>
    <w:rsid w:val="00261405"/>
    <w:pPr>
      <w:numPr>
        <w:ilvl w:val="6"/>
        <w:numId w:val="1"/>
      </w:numPr>
      <w:spacing w:before="240" w:after="60"/>
      <w:outlineLvl w:val="6"/>
    </w:pPr>
    <w:rPr>
      <w:rFonts w:ascii="Times New Roman" w:hAnsi="Times New Roman"/>
      <w:sz w:val="24"/>
    </w:rPr>
  </w:style>
  <w:style w:type="paragraph" w:styleId="Kop8">
    <w:name w:val="heading 8"/>
    <w:basedOn w:val="Standaard"/>
    <w:next w:val="Standaard"/>
    <w:link w:val="Kop8Char"/>
    <w:qFormat/>
    <w:rsid w:val="00261405"/>
    <w:pPr>
      <w:numPr>
        <w:ilvl w:val="7"/>
        <w:numId w:val="1"/>
      </w:numPr>
      <w:spacing w:before="240" w:after="60"/>
      <w:outlineLvl w:val="7"/>
    </w:pPr>
    <w:rPr>
      <w:rFonts w:ascii="Times New Roman" w:hAnsi="Times New Roman"/>
      <w:i/>
      <w:iCs/>
      <w:sz w:val="24"/>
    </w:rPr>
  </w:style>
  <w:style w:type="paragraph" w:styleId="Kop9">
    <w:name w:val="heading 9"/>
    <w:basedOn w:val="Standaard"/>
    <w:next w:val="Standaard"/>
    <w:link w:val="Kop9Char"/>
    <w:qFormat/>
    <w:rsid w:val="00261405"/>
    <w:pPr>
      <w:numPr>
        <w:ilvl w:val="8"/>
        <w:numId w:val="1"/>
      </w:numPr>
      <w:spacing w:before="240" w:after="60"/>
      <w:outlineLvl w:val="8"/>
    </w:pPr>
    <w:rPr>
      <w:rFonts w:ascii="Arial" w:hAnsi="Arial"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ReosKop 1 Char"/>
    <w:basedOn w:val="Standaardalinea-lettertype"/>
    <w:link w:val="Kop1"/>
    <w:rsid w:val="00261405"/>
    <w:rPr>
      <w:rFonts w:ascii="Verdana" w:eastAsia="Times New Roman" w:hAnsi="Verdana" w:cs="Arial"/>
      <w:b/>
      <w:bCs/>
      <w:kern w:val="32"/>
      <w:szCs w:val="32"/>
    </w:rPr>
  </w:style>
  <w:style w:type="character" w:customStyle="1" w:styleId="Kop2Char">
    <w:name w:val="Kop 2 Char"/>
    <w:aliases w:val="ReosKop 2 Char"/>
    <w:basedOn w:val="Standaardalinea-lettertype"/>
    <w:link w:val="Kop2"/>
    <w:rsid w:val="00261405"/>
    <w:rPr>
      <w:rFonts w:ascii="Verdana" w:eastAsia="Times New Roman" w:hAnsi="Verdana" w:cs="Arial"/>
      <w:b/>
      <w:bCs/>
      <w:iCs/>
      <w:sz w:val="18"/>
      <w:szCs w:val="28"/>
    </w:rPr>
  </w:style>
  <w:style w:type="character" w:customStyle="1" w:styleId="Kop3Char">
    <w:name w:val="Kop 3 Char"/>
    <w:aliases w:val="ReosKop 3 Char"/>
    <w:basedOn w:val="Standaardalinea-lettertype"/>
    <w:link w:val="Kop3"/>
    <w:rsid w:val="00261405"/>
    <w:rPr>
      <w:rFonts w:ascii="Verdana" w:eastAsia="Times New Roman" w:hAnsi="Verdana" w:cs="Arial"/>
      <w:bCs/>
      <w:i/>
      <w:sz w:val="18"/>
      <w:szCs w:val="26"/>
    </w:rPr>
  </w:style>
  <w:style w:type="character" w:customStyle="1" w:styleId="Kop4Char">
    <w:name w:val="Kop 4 Char"/>
    <w:basedOn w:val="Standaardalinea-lettertype"/>
    <w:link w:val="Kop4"/>
    <w:rsid w:val="00261405"/>
    <w:rPr>
      <w:rFonts w:ascii="Times New Roman" w:eastAsia="Times New Roman" w:hAnsi="Times New Roman" w:cs="Times New Roman"/>
      <w:b/>
      <w:bCs/>
      <w:sz w:val="28"/>
      <w:szCs w:val="28"/>
    </w:rPr>
  </w:style>
  <w:style w:type="character" w:customStyle="1" w:styleId="Kop5Char">
    <w:name w:val="Kop 5 Char"/>
    <w:basedOn w:val="Standaardalinea-lettertype"/>
    <w:link w:val="Kop5"/>
    <w:rsid w:val="00261405"/>
    <w:rPr>
      <w:rFonts w:ascii="Verdana" w:eastAsia="Times New Roman" w:hAnsi="Verdana" w:cs="Times New Roman"/>
      <w:b/>
      <w:bCs/>
      <w:i/>
      <w:iCs/>
      <w:sz w:val="26"/>
      <w:szCs w:val="26"/>
    </w:rPr>
  </w:style>
  <w:style w:type="character" w:customStyle="1" w:styleId="Kop6Char">
    <w:name w:val="Kop 6 Char"/>
    <w:basedOn w:val="Standaardalinea-lettertype"/>
    <w:link w:val="Kop6"/>
    <w:rsid w:val="00261405"/>
    <w:rPr>
      <w:rFonts w:ascii="Times New Roman" w:eastAsia="Times New Roman" w:hAnsi="Times New Roman" w:cs="Times New Roman"/>
      <w:b/>
      <w:bCs/>
      <w:sz w:val="18"/>
    </w:rPr>
  </w:style>
  <w:style w:type="character" w:customStyle="1" w:styleId="Kop7Char">
    <w:name w:val="Kop 7 Char"/>
    <w:basedOn w:val="Standaardalinea-lettertype"/>
    <w:link w:val="Kop7"/>
    <w:rsid w:val="00261405"/>
    <w:rPr>
      <w:rFonts w:ascii="Times New Roman" w:eastAsia="Times New Roman" w:hAnsi="Times New Roman" w:cs="Times New Roman"/>
      <w:sz w:val="24"/>
      <w:szCs w:val="24"/>
    </w:rPr>
  </w:style>
  <w:style w:type="character" w:customStyle="1" w:styleId="Kop8Char">
    <w:name w:val="Kop 8 Char"/>
    <w:basedOn w:val="Standaardalinea-lettertype"/>
    <w:link w:val="Kop8"/>
    <w:rsid w:val="00261405"/>
    <w:rPr>
      <w:rFonts w:ascii="Times New Roman" w:eastAsia="Times New Roman" w:hAnsi="Times New Roman" w:cs="Times New Roman"/>
      <w:i/>
      <w:iCs/>
      <w:sz w:val="24"/>
      <w:szCs w:val="24"/>
    </w:rPr>
  </w:style>
  <w:style w:type="character" w:customStyle="1" w:styleId="Kop9Char">
    <w:name w:val="Kop 9 Char"/>
    <w:basedOn w:val="Standaardalinea-lettertype"/>
    <w:link w:val="Kop9"/>
    <w:rsid w:val="00261405"/>
    <w:rPr>
      <w:rFonts w:ascii="Arial" w:eastAsia="Times New Roman" w:hAnsi="Arial" w:cs="Arial"/>
      <w:sz w:val="18"/>
    </w:rPr>
  </w:style>
  <w:style w:type="paragraph" w:styleId="Lijstopsomteken">
    <w:name w:val="List Bullet"/>
    <w:aliases w:val="ReosLijst opsom.teken"/>
    <w:basedOn w:val="Standaard"/>
    <w:autoRedefine/>
    <w:rsid w:val="00261405"/>
    <w:pPr>
      <w:numPr>
        <w:numId w:val="2"/>
      </w:numPr>
    </w:pPr>
    <w:rPr>
      <w:rFonts w:cs="FagoNoRegular-Italic"/>
      <w:iCs/>
      <w:szCs w:val="18"/>
      <w:lang w:eastAsia="nl-NL"/>
    </w:rPr>
  </w:style>
  <w:style w:type="paragraph" w:styleId="Koptekst">
    <w:name w:val="header"/>
    <w:basedOn w:val="Standaard"/>
    <w:link w:val="KoptekstChar"/>
    <w:rsid w:val="00261405"/>
    <w:pPr>
      <w:tabs>
        <w:tab w:val="center" w:pos="4536"/>
        <w:tab w:val="right" w:pos="9072"/>
      </w:tabs>
    </w:pPr>
  </w:style>
  <w:style w:type="character" w:customStyle="1" w:styleId="KoptekstChar">
    <w:name w:val="Koptekst Char"/>
    <w:basedOn w:val="Standaardalinea-lettertype"/>
    <w:link w:val="Koptekst"/>
    <w:rsid w:val="00261405"/>
    <w:rPr>
      <w:rFonts w:ascii="Verdana" w:eastAsia="Times New Roman" w:hAnsi="Verdana" w:cs="Times New Roman"/>
      <w:sz w:val="18"/>
      <w:szCs w:val="24"/>
    </w:rPr>
  </w:style>
  <w:style w:type="paragraph" w:styleId="Geenafstand">
    <w:name w:val="No Spacing"/>
    <w:uiPriority w:val="1"/>
    <w:qFormat/>
    <w:rsid w:val="00261405"/>
    <w:pPr>
      <w:spacing w:after="0" w:line="240" w:lineRule="auto"/>
    </w:pPr>
    <w:rPr>
      <w:rFonts w:ascii="Verdana" w:eastAsia="Times New Roman" w:hAnsi="Verdana" w:cs="Times New Roman"/>
      <w:sz w:val="18"/>
      <w:szCs w:val="24"/>
    </w:rPr>
  </w:style>
  <w:style w:type="paragraph" w:styleId="Voetnoottekst">
    <w:name w:val="footnote text"/>
    <w:basedOn w:val="Standaard"/>
    <w:link w:val="VoetnoottekstChar"/>
    <w:uiPriority w:val="99"/>
    <w:unhideWhenUsed/>
    <w:rsid w:val="00261405"/>
    <w:rPr>
      <w:sz w:val="20"/>
      <w:szCs w:val="20"/>
    </w:rPr>
  </w:style>
  <w:style w:type="character" w:customStyle="1" w:styleId="VoetnoottekstChar">
    <w:name w:val="Voetnoottekst Char"/>
    <w:basedOn w:val="Standaardalinea-lettertype"/>
    <w:link w:val="Voetnoottekst"/>
    <w:uiPriority w:val="99"/>
    <w:rsid w:val="00261405"/>
    <w:rPr>
      <w:rFonts w:ascii="Verdana" w:eastAsia="Times New Roman" w:hAnsi="Verdana" w:cs="Times New Roman"/>
      <w:sz w:val="20"/>
      <w:szCs w:val="20"/>
    </w:rPr>
  </w:style>
  <w:style w:type="paragraph" w:styleId="Normaalweb">
    <w:name w:val="Normal (Web)"/>
    <w:basedOn w:val="Standaard"/>
    <w:uiPriority w:val="99"/>
    <w:semiHidden/>
    <w:unhideWhenUsed/>
    <w:rsid w:val="00261405"/>
    <w:pPr>
      <w:spacing w:before="100" w:beforeAutospacing="1" w:after="100" w:afterAutospacing="1"/>
    </w:pPr>
    <w:rPr>
      <w:rFonts w:ascii="Times New Roman" w:hAnsi="Times New Roman"/>
      <w:sz w:val="24"/>
      <w:lang w:eastAsia="nl-NL"/>
    </w:rPr>
  </w:style>
  <w:style w:type="paragraph" w:styleId="Voettekst">
    <w:name w:val="footer"/>
    <w:basedOn w:val="Standaard"/>
    <w:link w:val="VoettekstChar"/>
    <w:uiPriority w:val="99"/>
    <w:unhideWhenUsed/>
    <w:rsid w:val="00261405"/>
    <w:pPr>
      <w:tabs>
        <w:tab w:val="center" w:pos="4513"/>
        <w:tab w:val="right" w:pos="9026"/>
      </w:tabs>
    </w:pPr>
  </w:style>
  <w:style w:type="character" w:customStyle="1" w:styleId="VoettekstChar">
    <w:name w:val="Voettekst Char"/>
    <w:basedOn w:val="Standaardalinea-lettertype"/>
    <w:link w:val="Voettekst"/>
    <w:uiPriority w:val="99"/>
    <w:rsid w:val="00261405"/>
    <w:rPr>
      <w:rFonts w:ascii="Verdana" w:eastAsia="Times New Roman" w:hAnsi="Verdana"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g.org/standaarden/samenvatting/fractuurpreventi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vfgnet.nl/producten/0009_otago_oefenprogramma_nl.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edicijngebruik.nl" TargetMode="External"/><Relationship Id="rId4" Type="http://schemas.openxmlformats.org/officeDocument/2006/relationships/settings" Target="settings.xml"/><Relationship Id="rId9" Type="http://schemas.openxmlformats.org/officeDocument/2006/relationships/hyperlink" Target="http://www.psychiatrienet.nl/oudesite/files/S-MMSE_vragenlijst.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effectieveouderenzorg.nl/Toolkit.aspx" TargetMode="External"/><Relationship Id="rId1" Type="http://schemas.openxmlformats.org/officeDocument/2006/relationships/hyperlink" Target="http://www.platformouderenzorg.nl/uploads/files/downloads/ucare_toolkit.beveiligd.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620E0-847F-4800-AD94-FB79CB20E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973</Words>
  <Characters>5355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Mira Ferrer</dc:creator>
  <cp:keywords/>
  <dc:description/>
  <cp:lastModifiedBy>Sabine Mira Ferrer</cp:lastModifiedBy>
  <cp:revision>1</cp:revision>
  <dcterms:created xsi:type="dcterms:W3CDTF">2019-06-03T08:48:00Z</dcterms:created>
  <dcterms:modified xsi:type="dcterms:W3CDTF">2019-06-03T08:52:00Z</dcterms:modified>
</cp:coreProperties>
</file>